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71AE0" w14:textId="688F4146" w:rsidR="00287A07" w:rsidRPr="00A604A5" w:rsidRDefault="00D07F8A" w:rsidP="00287A07">
      <w:pPr>
        <w:jc w:val="center"/>
        <w:rPr>
          <w:rFonts w:ascii="SassoonPrimaryType" w:hAnsi="SassoonPrimaryType"/>
          <w:b/>
          <w:sz w:val="32"/>
          <w:szCs w:val="32"/>
          <w:u w:val="single"/>
        </w:rPr>
      </w:pPr>
      <w:r w:rsidRPr="00A604A5">
        <w:rPr>
          <w:rFonts w:ascii="SassoonPrimaryType" w:hAnsi="SassoonPrimaryType"/>
          <w:b/>
          <w:sz w:val="32"/>
          <w:szCs w:val="32"/>
          <w:u w:val="single"/>
        </w:rPr>
        <w:t>History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</w:t>
      </w:r>
      <w:r w:rsidR="00A942C3" w:rsidRPr="00A604A5">
        <w:rPr>
          <w:rFonts w:ascii="SassoonPrimaryType" w:hAnsi="SassoonPrimaryType"/>
          <w:b/>
          <w:sz w:val="32"/>
          <w:szCs w:val="32"/>
          <w:u w:val="single"/>
        </w:rPr>
        <w:t>Long term Plan and Skills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</w:t>
      </w:r>
      <w:r w:rsidR="00A942C3" w:rsidRPr="00A604A5">
        <w:rPr>
          <w:rFonts w:ascii="SassoonPrimaryType" w:hAnsi="SassoonPrimaryType"/>
          <w:b/>
          <w:sz w:val="32"/>
          <w:szCs w:val="32"/>
          <w:u w:val="single"/>
        </w:rPr>
        <w:t>Overview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Year </w:t>
      </w:r>
      <w:r w:rsidR="00D61645">
        <w:rPr>
          <w:rFonts w:ascii="SassoonPrimaryType" w:hAnsi="SassoonPrimaryType"/>
          <w:b/>
          <w:sz w:val="32"/>
          <w:szCs w:val="32"/>
          <w:u w:val="single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6"/>
        <w:gridCol w:w="5959"/>
        <w:gridCol w:w="3763"/>
      </w:tblGrid>
      <w:tr w:rsidR="00287A07" w14:paraId="1F371AE2" w14:textId="77777777" w:rsidTr="7F47E146">
        <w:tc>
          <w:tcPr>
            <w:tcW w:w="15388" w:type="dxa"/>
            <w:gridSpan w:val="3"/>
            <w:shd w:val="clear" w:color="auto" w:fill="auto"/>
          </w:tcPr>
          <w:p w14:paraId="1F371AE1" w14:textId="0194D81D" w:rsidR="00287A07" w:rsidRPr="00A604A5" w:rsidRDefault="00287A07">
            <w:pPr>
              <w:rPr>
                <w:rFonts w:ascii="SassoonPrimaryType" w:hAnsi="SassoonPrimaryType"/>
                <w:sz w:val="24"/>
                <w:szCs w:val="24"/>
              </w:rPr>
            </w:pPr>
            <w:r w:rsidRPr="00A604A5">
              <w:rPr>
                <w:rFonts w:ascii="SassoonPrimaryType" w:hAnsi="SassoonPrimaryType"/>
                <w:sz w:val="24"/>
                <w:szCs w:val="24"/>
              </w:rPr>
              <w:t xml:space="preserve">Year </w:t>
            </w:r>
            <w:r w:rsidR="001673B6">
              <w:rPr>
                <w:rFonts w:ascii="SassoonPrimaryType" w:hAnsi="SassoonPrimaryType"/>
                <w:sz w:val="24"/>
                <w:szCs w:val="24"/>
              </w:rPr>
              <w:t>4 Progression Points (PP)</w:t>
            </w:r>
          </w:p>
        </w:tc>
      </w:tr>
      <w:tr w:rsidR="002D72DF" w14:paraId="1F371B1E" w14:textId="77777777" w:rsidTr="7F47E146">
        <w:trPr>
          <w:trHeight w:val="2852"/>
        </w:trPr>
        <w:tc>
          <w:tcPr>
            <w:tcW w:w="5666" w:type="dxa"/>
            <w:vMerge w:val="restart"/>
          </w:tcPr>
          <w:p w14:paraId="1ADA8CD1" w14:textId="77777777" w:rsidR="002D72DF" w:rsidRPr="001673B6" w:rsidRDefault="002D72DF" w:rsidP="002D72DF">
            <w:pPr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color w:val="FF000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FF0000"/>
                <w:u w:val="single"/>
              </w:rPr>
              <w:t xml:space="preserve">Chronological understanding  </w:t>
            </w:r>
          </w:p>
          <w:p w14:paraId="4D58EDD7" w14:textId="59CCA69E" w:rsidR="002D72DF" w:rsidRPr="001673B6" w:rsidRDefault="00F57C3A" w:rsidP="002D72DF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Place events from period studied on timeline</w:t>
            </w:r>
          </w:p>
          <w:p w14:paraId="67A9289F" w14:textId="7E7720A3" w:rsidR="002D72DF" w:rsidRPr="001673B6" w:rsidRDefault="002D72DF" w:rsidP="002D72DF">
            <w:pPr>
              <w:pStyle w:val="ListParagraph"/>
              <w:numPr>
                <w:ilvl w:val="0"/>
                <w:numId w:val="24"/>
              </w:numPr>
              <w:ind w:right="346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 xml:space="preserve">Use </w:t>
            </w:r>
            <w:r w:rsidR="00F57C3A" w:rsidRPr="001673B6">
              <w:rPr>
                <w:rFonts w:ascii="SassoonPrimaryType" w:eastAsia="Century Gothic" w:hAnsi="SassoonPrimaryType" w:cs="Century Gothic"/>
                <w:spacing w:val="1"/>
              </w:rPr>
              <w:t>terms related to the period</w:t>
            </w:r>
          </w:p>
          <w:p w14:paraId="5F883B98" w14:textId="644C9126" w:rsidR="002D72DF" w:rsidRPr="001673B6" w:rsidRDefault="00F57C3A" w:rsidP="002D72DF">
            <w:pPr>
              <w:pStyle w:val="ListParagraph"/>
              <w:numPr>
                <w:ilvl w:val="0"/>
                <w:numId w:val="24"/>
              </w:numPr>
              <w:rPr>
                <w:rFonts w:ascii="SassoonPrimaryType" w:eastAsia="Calibri" w:hAnsi="SassoonPrimaryType" w:cs="Calibri"/>
                <w:u w:val="single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Understand more complex terms (e.g. BC/AD)</w:t>
            </w:r>
          </w:p>
          <w:p w14:paraId="08631C46" w14:textId="77777777" w:rsidR="002D72DF" w:rsidRPr="001673B6" w:rsidRDefault="002D72DF" w:rsidP="002D72DF">
            <w:pPr>
              <w:ind w:left="468"/>
              <w:rPr>
                <w:rFonts w:ascii="SassoonPrimaryType" w:eastAsia="Calibri" w:hAnsi="SassoonPrimaryType" w:cs="Calibri"/>
                <w:u w:val="single"/>
              </w:rPr>
            </w:pPr>
          </w:p>
          <w:p w14:paraId="5D406C0A" w14:textId="77777777" w:rsidR="002D72DF" w:rsidRPr="001673B6" w:rsidRDefault="002D72DF" w:rsidP="002D72DF">
            <w:pPr>
              <w:numPr>
                <w:ilvl w:val="0"/>
                <w:numId w:val="34"/>
              </w:numPr>
              <w:spacing w:line="249" w:lineRule="auto"/>
              <w:rPr>
                <w:rFonts w:ascii="SassoonPrimaryType" w:eastAsia="Calibri" w:hAnsi="SassoonPrimaryType" w:cs="Calibri"/>
                <w:color w:val="FFC00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FFC000"/>
                <w:u w:val="single"/>
              </w:rPr>
              <w:t xml:space="preserve">Range and depth of historical knowledge </w:t>
            </w:r>
          </w:p>
          <w:p w14:paraId="0B7DA7D5" w14:textId="260B35A1" w:rsidR="002D72DF" w:rsidRPr="001673B6" w:rsidRDefault="00F57C3A" w:rsidP="002D72DF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Use evidence to reconstruct life in time studied</w:t>
            </w:r>
          </w:p>
          <w:p w14:paraId="6E9C54F1" w14:textId="2F82B4F9" w:rsidR="002D72DF" w:rsidRPr="001673B6" w:rsidRDefault="00F57C3A" w:rsidP="002D72DF">
            <w:pPr>
              <w:pStyle w:val="ListParagraph"/>
              <w:numPr>
                <w:ilvl w:val="0"/>
                <w:numId w:val="25"/>
              </w:numPr>
              <w:ind w:right="167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Identify key features and events of time studied</w:t>
            </w:r>
          </w:p>
          <w:p w14:paraId="7E739516" w14:textId="32223163" w:rsidR="002D72DF" w:rsidRPr="001673B6" w:rsidRDefault="00F57C3A" w:rsidP="002D72DF">
            <w:pPr>
              <w:pStyle w:val="ListParagraph"/>
              <w:numPr>
                <w:ilvl w:val="0"/>
                <w:numId w:val="25"/>
              </w:numPr>
              <w:ind w:right="358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Look for links and effects in time</w:t>
            </w:r>
            <w:r w:rsidR="002D72DF" w:rsidRPr="001673B6">
              <w:rPr>
                <w:rFonts w:ascii="SassoonPrimaryType" w:eastAsia="Century Gothic" w:hAnsi="SassoonPrimaryType" w:cs="Century Gothic"/>
              </w:rPr>
              <w:t xml:space="preserve"> s</w:t>
            </w:r>
            <w:r w:rsidR="002D72DF" w:rsidRPr="001673B6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="002D72DF" w:rsidRPr="001673B6">
              <w:rPr>
                <w:rFonts w:ascii="SassoonPrimaryType" w:eastAsia="Century Gothic" w:hAnsi="SassoonPrimaryType" w:cs="Century Gothic"/>
              </w:rPr>
              <w:t>ud</w:t>
            </w:r>
            <w:r w:rsidR="002D72DF" w:rsidRPr="001673B6">
              <w:rPr>
                <w:rFonts w:ascii="SassoonPrimaryType" w:eastAsia="Century Gothic" w:hAnsi="SassoonPrimaryType" w:cs="Century Gothic"/>
                <w:spacing w:val="1"/>
              </w:rPr>
              <w:t>ie</w:t>
            </w:r>
            <w:r w:rsidR="002D72DF" w:rsidRPr="001673B6">
              <w:rPr>
                <w:rFonts w:ascii="SassoonPrimaryType" w:eastAsia="Century Gothic" w:hAnsi="SassoonPrimaryType" w:cs="Century Gothic"/>
              </w:rPr>
              <w:t>d</w:t>
            </w:r>
          </w:p>
          <w:p w14:paraId="332B70CB" w14:textId="362AD6DC" w:rsidR="002D72DF" w:rsidRPr="001673B6" w:rsidRDefault="00F57C3A" w:rsidP="7F47E146">
            <w:pPr>
              <w:pStyle w:val="ListParagraph"/>
              <w:numPr>
                <w:ilvl w:val="0"/>
                <w:numId w:val="25"/>
              </w:numPr>
              <w:rPr>
                <w:rFonts w:ascii="SassoonPrimaryType" w:eastAsia="Century Gothic" w:hAnsi="SassoonPrimaryType" w:cs="Century Gothic"/>
              </w:rPr>
            </w:pPr>
            <w:r w:rsidRPr="7F47E146">
              <w:rPr>
                <w:rFonts w:ascii="SassoonPrimaryType" w:eastAsia="Century Gothic" w:hAnsi="SassoonPrimaryType" w:cs="Century Gothic"/>
              </w:rPr>
              <w:t>Offer a reasonable explanation for some events</w:t>
            </w:r>
          </w:p>
          <w:p w14:paraId="2492E2B5" w14:textId="77777777" w:rsidR="002D72DF" w:rsidRPr="001673B6" w:rsidRDefault="002D72DF" w:rsidP="002D72DF">
            <w:pPr>
              <w:ind w:left="360"/>
              <w:rPr>
                <w:rFonts w:ascii="SassoonPrimaryType" w:eastAsia="Calibri" w:hAnsi="SassoonPrimaryType" w:cs="Calibri"/>
              </w:rPr>
            </w:pPr>
          </w:p>
          <w:p w14:paraId="320FEDC1" w14:textId="77777777" w:rsidR="002D72DF" w:rsidRPr="001673B6" w:rsidRDefault="002D72DF" w:rsidP="002D72DF">
            <w:pPr>
              <w:pStyle w:val="ListParagraph"/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b/>
                <w:color w:val="00B050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B050"/>
                <w:u w:val="single"/>
              </w:rPr>
              <w:t>Interpretations of history</w:t>
            </w:r>
          </w:p>
          <w:p w14:paraId="2820E134" w14:textId="5D39D01D" w:rsidR="002D72DF" w:rsidRPr="001673B6" w:rsidRDefault="001673B6" w:rsidP="002D72DF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Look at the evidence available</w:t>
            </w:r>
          </w:p>
          <w:p w14:paraId="106C4470" w14:textId="04E7C71A" w:rsidR="002D72DF" w:rsidRPr="001673B6" w:rsidRDefault="001673B6" w:rsidP="002D72DF">
            <w:pPr>
              <w:pStyle w:val="ListParagraph"/>
              <w:numPr>
                <w:ilvl w:val="0"/>
                <w:numId w:val="26"/>
              </w:numPr>
              <w:rPr>
                <w:rFonts w:ascii="SassoonPrimaryType" w:eastAsia="Calibri" w:hAnsi="SassoonPrimaryType" w:cs="Calibri"/>
                <w:b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Begin to evaluate the usefulness of different sources</w:t>
            </w:r>
          </w:p>
          <w:p w14:paraId="4ACDDA2E" w14:textId="2E264150" w:rsidR="001673B6" w:rsidRPr="001673B6" w:rsidRDefault="001673B6" w:rsidP="002D72DF">
            <w:pPr>
              <w:pStyle w:val="ListParagraph"/>
              <w:numPr>
                <w:ilvl w:val="0"/>
                <w:numId w:val="26"/>
              </w:numPr>
              <w:rPr>
                <w:rFonts w:ascii="SassoonPrimaryType" w:eastAsia="Calibri" w:hAnsi="SassoonPrimaryType" w:cs="Calibri"/>
                <w:b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Use text books and historical knowledge</w:t>
            </w:r>
          </w:p>
          <w:p w14:paraId="248A272D" w14:textId="77777777" w:rsidR="002D72DF" w:rsidRPr="001673B6" w:rsidRDefault="002D72DF" w:rsidP="002D72DF">
            <w:pPr>
              <w:rPr>
                <w:rFonts w:ascii="SassoonPrimaryType" w:eastAsia="Calibri" w:hAnsi="SassoonPrimaryType" w:cs="Calibri"/>
                <w:b/>
                <w:color w:val="000000"/>
              </w:rPr>
            </w:pPr>
          </w:p>
          <w:p w14:paraId="630D9C72" w14:textId="77777777" w:rsidR="002D72DF" w:rsidRPr="001673B6" w:rsidRDefault="002D72DF" w:rsidP="002D72DF">
            <w:pPr>
              <w:pStyle w:val="ListParagraph"/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color w:val="0070C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70C0"/>
                <w:u w:val="single"/>
              </w:rPr>
              <w:t xml:space="preserve">Historical enquiry </w:t>
            </w:r>
          </w:p>
          <w:p w14:paraId="21596417" w14:textId="5C8C67FA" w:rsidR="002D72DF" w:rsidRPr="001673B6" w:rsidRDefault="001673B6" w:rsidP="001673B6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Use evidence to build up a picture of a past event</w:t>
            </w:r>
          </w:p>
          <w:p w14:paraId="7D6192B4" w14:textId="4DFC1CCE" w:rsidR="002D72DF" w:rsidRPr="001673B6" w:rsidRDefault="001673B6" w:rsidP="002D72DF">
            <w:pPr>
              <w:pStyle w:val="ListParagraph"/>
              <w:numPr>
                <w:ilvl w:val="0"/>
                <w:numId w:val="27"/>
              </w:numPr>
              <w:ind w:right="688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Choose relevant material to present a picture of one aspect of life in time past</w:t>
            </w:r>
          </w:p>
          <w:p w14:paraId="5BE9E8B8" w14:textId="15507D92" w:rsidR="001673B6" w:rsidRPr="001673B6" w:rsidRDefault="001673B6" w:rsidP="002D72DF">
            <w:pPr>
              <w:pStyle w:val="ListParagraph"/>
              <w:numPr>
                <w:ilvl w:val="0"/>
                <w:numId w:val="27"/>
              </w:numPr>
              <w:ind w:right="688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Ask a variety of questions</w:t>
            </w:r>
          </w:p>
          <w:p w14:paraId="2346071E" w14:textId="14FD56EF" w:rsidR="002D72DF" w:rsidRPr="001673B6" w:rsidRDefault="002D72DF" w:rsidP="002D72DF">
            <w:pPr>
              <w:pStyle w:val="ListParagraph"/>
              <w:numPr>
                <w:ilvl w:val="0"/>
                <w:numId w:val="27"/>
              </w:numPr>
              <w:spacing w:line="249" w:lineRule="auto"/>
              <w:rPr>
                <w:rFonts w:ascii="SassoonPrimaryType" w:eastAsia="Calibri" w:hAnsi="SassoonPrimaryType" w:cs="Calibri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 xml:space="preserve">Use the </w:t>
            </w:r>
            <w:r w:rsidRPr="001673B6">
              <w:rPr>
                <w:rFonts w:ascii="SassoonPrimaryType" w:eastAsia="Century Gothic" w:hAnsi="SassoonPrimaryType" w:cs="Century Gothic"/>
                <w:spacing w:val="-1"/>
              </w:rPr>
              <w:t>l</w:t>
            </w:r>
            <w:r w:rsidRPr="001673B6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1673B6">
              <w:rPr>
                <w:rFonts w:ascii="SassoonPrimaryType" w:eastAsia="Century Gothic" w:hAnsi="SassoonPrimaryType" w:cs="Century Gothic"/>
              </w:rPr>
              <w:t>bra</w:t>
            </w:r>
            <w:r w:rsidRPr="001673B6">
              <w:rPr>
                <w:rFonts w:ascii="SassoonPrimaryType" w:eastAsia="Century Gothic" w:hAnsi="SassoonPrimaryType" w:cs="Century Gothic"/>
                <w:spacing w:val="1"/>
              </w:rPr>
              <w:t>r</w:t>
            </w:r>
            <w:r w:rsidRPr="001673B6">
              <w:rPr>
                <w:rFonts w:ascii="SassoonPrimaryType" w:eastAsia="Century Gothic" w:hAnsi="SassoonPrimaryType" w:cs="Century Gothic"/>
              </w:rPr>
              <w:t>y and</w:t>
            </w:r>
            <w:r w:rsidRPr="001673B6">
              <w:rPr>
                <w:rFonts w:ascii="SassoonPrimaryType" w:eastAsia="Century Gothic" w:hAnsi="SassoonPrimaryType" w:cs="Century Gothic"/>
                <w:spacing w:val="-2"/>
              </w:rPr>
              <w:t xml:space="preserve"> </w:t>
            </w:r>
            <w:r w:rsidRPr="001673B6">
              <w:rPr>
                <w:rFonts w:ascii="SassoonPrimaryType" w:eastAsia="Century Gothic" w:hAnsi="SassoonPrimaryType" w:cs="Century Gothic"/>
                <w:spacing w:val="1"/>
              </w:rPr>
              <w:t>in</w:t>
            </w:r>
            <w:r w:rsidRPr="001673B6">
              <w:rPr>
                <w:rFonts w:ascii="SassoonPrimaryType" w:eastAsia="Century Gothic" w:hAnsi="SassoonPrimaryType" w:cs="Century Gothic"/>
              </w:rPr>
              <w:t>te</w:t>
            </w:r>
            <w:r w:rsidRPr="001673B6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1673B6">
              <w:rPr>
                <w:rFonts w:ascii="SassoonPrimaryType" w:eastAsia="Century Gothic" w:hAnsi="SassoonPrimaryType" w:cs="Century Gothic"/>
              </w:rPr>
              <w:t>net</w:t>
            </w:r>
            <w:r w:rsidRPr="001673B6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1673B6">
              <w:rPr>
                <w:rFonts w:ascii="SassoonPrimaryType" w:eastAsia="Century Gothic" w:hAnsi="SassoonPrimaryType" w:cs="Century Gothic"/>
              </w:rPr>
              <w:t>for r</w:t>
            </w:r>
            <w:r w:rsidRPr="001673B6">
              <w:rPr>
                <w:rFonts w:ascii="SassoonPrimaryType" w:eastAsia="Century Gothic" w:hAnsi="SassoonPrimaryType" w:cs="Century Gothic"/>
                <w:spacing w:val="1"/>
              </w:rPr>
              <w:t>e</w:t>
            </w:r>
            <w:r w:rsidRPr="001673B6">
              <w:rPr>
                <w:rFonts w:ascii="SassoonPrimaryType" w:eastAsia="Century Gothic" w:hAnsi="SassoonPrimaryType" w:cs="Century Gothic"/>
              </w:rPr>
              <w:t>sea</w:t>
            </w:r>
            <w:r w:rsidRPr="001673B6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1673B6">
              <w:rPr>
                <w:rFonts w:ascii="SassoonPrimaryType" w:eastAsia="Century Gothic" w:hAnsi="SassoonPrimaryType" w:cs="Century Gothic"/>
              </w:rPr>
              <w:t xml:space="preserve">ch </w:t>
            </w:r>
          </w:p>
          <w:p w14:paraId="508BC9F6" w14:textId="77777777" w:rsidR="002D72DF" w:rsidRPr="001673B6" w:rsidRDefault="002D72DF" w:rsidP="002D72DF">
            <w:pPr>
              <w:spacing w:line="249" w:lineRule="auto"/>
              <w:ind w:left="360"/>
              <w:rPr>
                <w:rFonts w:ascii="SassoonPrimaryType" w:eastAsia="Calibri" w:hAnsi="SassoonPrimaryType" w:cs="Calibri"/>
              </w:rPr>
            </w:pPr>
          </w:p>
          <w:p w14:paraId="1656F5D5" w14:textId="4BDB6A0C" w:rsidR="002D72DF" w:rsidRPr="005B4656" w:rsidRDefault="005B4656" w:rsidP="005B4656">
            <w:pPr>
              <w:pStyle w:val="ListParagraph"/>
              <w:numPr>
                <w:ilvl w:val="0"/>
                <w:numId w:val="34"/>
              </w:numPr>
              <w:spacing w:after="16"/>
              <w:rPr>
                <w:rFonts w:ascii="SassoonPrimaryType" w:eastAsia="Calibri" w:hAnsi="SassoonPrimaryType" w:cs="Calibri"/>
                <w:b/>
                <w:color w:val="7030A0"/>
                <w:u w:val="single"/>
              </w:rPr>
            </w:pPr>
            <w:r w:rsidRPr="005B4656">
              <w:rPr>
                <w:rFonts w:ascii="SassoonPrimaryType" w:eastAsia="Calibri" w:hAnsi="SassoonPrimaryType" w:cs="Calibri"/>
                <w:b/>
                <w:color w:val="7030A0"/>
                <w:u w:val="single"/>
              </w:rPr>
              <w:t>Reasons, results and significance</w:t>
            </w:r>
          </w:p>
          <w:p w14:paraId="2363815D" w14:textId="77777777" w:rsidR="005B4656" w:rsidRPr="005B4656" w:rsidRDefault="005B4656" w:rsidP="005B4656">
            <w:pPr>
              <w:pStyle w:val="ListParagraph"/>
              <w:numPr>
                <w:ilvl w:val="0"/>
                <w:numId w:val="40"/>
              </w:numPr>
              <w:spacing w:after="16"/>
            </w:pPr>
            <w:r>
              <w:rPr>
                <w:rFonts w:ascii="SassoonPrimaryType" w:hAnsi="SassoonPrimaryType"/>
              </w:rPr>
              <w:t>Recognise how an event has changed the course of history.</w:t>
            </w:r>
          </w:p>
          <w:p w14:paraId="1F371B0E" w14:textId="2AE60592" w:rsidR="005B4656" w:rsidRPr="001673B6" w:rsidRDefault="005B4656" w:rsidP="005B4656">
            <w:pPr>
              <w:pStyle w:val="ListParagraph"/>
              <w:numPr>
                <w:ilvl w:val="0"/>
                <w:numId w:val="40"/>
              </w:numPr>
              <w:spacing w:after="16"/>
            </w:pPr>
            <w:r>
              <w:rPr>
                <w:rFonts w:ascii="SassoonPrimaryType" w:hAnsi="SassoonPrimaryType"/>
              </w:rPr>
              <w:t>Examine what happens when the motivations for different peoples are in conflict.</w:t>
            </w:r>
          </w:p>
        </w:tc>
        <w:tc>
          <w:tcPr>
            <w:tcW w:w="5959" w:type="dxa"/>
          </w:tcPr>
          <w:p w14:paraId="40869DC0" w14:textId="7DE5536B" w:rsidR="001673B6" w:rsidRPr="00EB0912" w:rsidRDefault="001673B6" w:rsidP="001D5870">
            <w:pPr>
              <w:pStyle w:val="Default"/>
              <w:spacing w:after="120"/>
              <w:rPr>
                <w:rFonts w:ascii="SassoonPrimaryType" w:hAnsi="SassoonPrimaryType"/>
                <w:b/>
                <w:bCs/>
                <w:sz w:val="23"/>
                <w:szCs w:val="23"/>
                <w:highlight w:val="yellow"/>
                <w:u w:val="single"/>
              </w:rPr>
            </w:pPr>
            <w:r w:rsidRPr="00EB0912">
              <w:rPr>
                <w:rFonts w:ascii="SassoonPrimaryType" w:hAnsi="SassoonPrimaryType"/>
                <w:b/>
                <w:bCs/>
                <w:sz w:val="23"/>
                <w:szCs w:val="23"/>
                <w:highlight w:val="yellow"/>
                <w:u w:val="single"/>
              </w:rPr>
              <w:t xml:space="preserve">Britain’s settlement by Anglo-Saxons and Scots </w:t>
            </w:r>
          </w:p>
          <w:p w14:paraId="61BE3850" w14:textId="07A4FE00" w:rsidR="001D5870" w:rsidRDefault="001D5870" w:rsidP="001D5870">
            <w:pPr>
              <w:pStyle w:val="Default"/>
              <w:spacing w:after="120"/>
              <w:rPr>
                <w:b/>
                <w:bCs/>
                <w:sz w:val="23"/>
                <w:szCs w:val="23"/>
                <w:highlight w:val="yellow"/>
                <w:u w:val="single"/>
              </w:rPr>
            </w:pPr>
          </w:p>
          <w:p w14:paraId="5FB109A9" w14:textId="31C55D05" w:rsidR="001D5870" w:rsidRPr="001D5870" w:rsidRDefault="001D5870" w:rsidP="001D5870">
            <w:pPr>
              <w:pStyle w:val="Default"/>
              <w:spacing w:after="120"/>
              <w:rPr>
                <w:b/>
                <w:bCs/>
                <w:sz w:val="23"/>
                <w:szCs w:val="23"/>
                <w:u w:val="single"/>
              </w:rPr>
            </w:pPr>
            <w:r w:rsidRPr="001D5870">
              <w:rPr>
                <w:rFonts w:ascii="SassoonPrimaryType" w:hAnsi="SassoonPrimaryType"/>
                <w:b/>
                <w:bCs/>
                <w:sz w:val="23"/>
                <w:szCs w:val="23"/>
              </w:rPr>
              <w:t xml:space="preserve">National Curriculum: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43"/>
            </w:tblGrid>
            <w:tr w:rsidR="001673B6" w:rsidRPr="001D5870" w14:paraId="5513000E" w14:textId="77777777" w:rsidTr="001673B6">
              <w:trPr>
                <w:trHeight w:val="386"/>
              </w:trPr>
              <w:tc>
                <w:tcPr>
                  <w:tcW w:w="8801" w:type="dxa"/>
                </w:tcPr>
                <w:p w14:paraId="075EA200" w14:textId="77777777" w:rsidR="001673B6" w:rsidRPr="001D5870" w:rsidRDefault="001673B6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 w:rsidRPr="001D5870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Examples (non-statutory) </w:t>
                  </w:r>
                </w:p>
                <w:p w14:paraId="547985E8" w14:textId="77777777" w:rsidR="001673B6" w:rsidRPr="001D5870" w:rsidRDefault="001673B6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 w:rsidRPr="001D5870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This could include: </w:t>
                  </w:r>
                </w:p>
              </w:tc>
            </w:tr>
            <w:tr w:rsidR="001673B6" w:rsidRPr="001D5870" w14:paraId="5AC0DBF7" w14:textId="77777777" w:rsidTr="001673B6">
              <w:trPr>
                <w:trHeight w:val="1227"/>
              </w:trPr>
              <w:tc>
                <w:tcPr>
                  <w:tcW w:w="8801" w:type="dxa"/>
                </w:tcPr>
                <w:p w14:paraId="54F5ECB4" w14:textId="77777777" w:rsidR="001673B6" w:rsidRPr="001D5870" w:rsidRDefault="001673B6" w:rsidP="001673B6">
                  <w:pPr>
                    <w:pStyle w:val="Default"/>
                    <w:rPr>
                      <w:rFonts w:ascii="SassoonPrimaryType" w:hAnsi="SassoonPrimaryType" w:cs="Vrinda"/>
                      <w:color w:val="auto"/>
                    </w:rPr>
                  </w:pPr>
                </w:p>
                <w:p w14:paraId="7986AA80" w14:textId="77777777" w:rsidR="001673B6" w:rsidRPr="001D5870" w:rsidRDefault="001673B6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 w:rsidRPr="001D5870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-Roman withdrawal from Britain in c. AD 410 and the fall of the western Roman Empire </w:t>
                  </w:r>
                </w:p>
                <w:p w14:paraId="3E47ED08" w14:textId="6097E7CD" w:rsidR="001673B6" w:rsidRPr="001D5870" w:rsidRDefault="001673B6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 w:rsidRPr="001D5870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-Scots invasions from Ireland to north Britain (now Scotland) </w:t>
                  </w:r>
                </w:p>
                <w:p w14:paraId="685D218C" w14:textId="5D45A95E" w:rsidR="001673B6" w:rsidRPr="001D5870" w:rsidRDefault="001673B6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 w:rsidRPr="001D5870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-Anglo-Saxon invasions, settlements and kingdoms: place names and village life </w:t>
                  </w:r>
                </w:p>
                <w:p w14:paraId="57DCE94D" w14:textId="55FB6283" w:rsidR="001673B6" w:rsidRPr="001D5870" w:rsidRDefault="001673B6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 w:rsidRPr="001D5870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-Anglo-Saxon art and culture </w:t>
                  </w:r>
                </w:p>
                <w:p w14:paraId="50EF08F6" w14:textId="6912A08E" w:rsidR="001673B6" w:rsidRPr="001D5870" w:rsidRDefault="001673B6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 w:rsidRPr="001D5870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-Christian conversion – Canterbury, Iona and Lindisfarne </w:t>
                  </w:r>
                </w:p>
                <w:p w14:paraId="7D37A4F9" w14:textId="77777777" w:rsidR="001673B6" w:rsidRPr="001D5870" w:rsidRDefault="001673B6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</w:p>
              </w:tc>
            </w:tr>
          </w:tbl>
          <w:p w14:paraId="33C38825" w14:textId="77777777" w:rsidR="001673B6" w:rsidRPr="001D5870" w:rsidRDefault="001673B6" w:rsidP="001673B6">
            <w:pPr>
              <w:pStyle w:val="Default"/>
              <w:rPr>
                <w:rFonts w:ascii="SassoonPrimaryType" w:hAnsi="SassoonPrimaryType"/>
              </w:rPr>
            </w:pPr>
          </w:p>
          <w:p w14:paraId="6F4ABF1E" w14:textId="0255BA16" w:rsidR="001673B6" w:rsidRDefault="001D5870" w:rsidP="001D5870">
            <w:pPr>
              <w:pStyle w:val="Default"/>
              <w:spacing w:after="120"/>
              <w:rPr>
                <w:rFonts w:ascii="SassoonPrimaryType" w:hAnsi="SassoonPrimaryType"/>
                <w:b/>
                <w:bCs/>
                <w:sz w:val="23"/>
                <w:szCs w:val="23"/>
                <w:highlight w:val="yellow"/>
                <w:u w:val="single"/>
              </w:rPr>
            </w:pPr>
            <w:r>
              <w:rPr>
                <w:rFonts w:ascii="SassoonPrimaryType" w:hAnsi="SassoonPrimaryType"/>
                <w:b/>
                <w:bCs/>
                <w:sz w:val="23"/>
                <w:szCs w:val="23"/>
                <w:highlight w:val="yellow"/>
                <w:u w:val="single"/>
              </w:rPr>
              <w:t>T</w:t>
            </w:r>
            <w:r w:rsidR="001673B6" w:rsidRPr="001D5870">
              <w:rPr>
                <w:rFonts w:ascii="SassoonPrimaryType" w:hAnsi="SassoonPrimaryType"/>
                <w:b/>
                <w:bCs/>
                <w:sz w:val="23"/>
                <w:szCs w:val="23"/>
                <w:highlight w:val="yellow"/>
                <w:u w:val="single"/>
              </w:rPr>
              <w:t xml:space="preserve">he Viking and Anglo-Saxon struggle for the Kingdom of England to the time of Edward the Confessor  </w:t>
            </w:r>
          </w:p>
          <w:p w14:paraId="2DD08D46" w14:textId="5518BA56" w:rsidR="001D5870" w:rsidRDefault="001D5870" w:rsidP="001D5870">
            <w:pPr>
              <w:pStyle w:val="Default"/>
              <w:spacing w:after="120"/>
              <w:rPr>
                <w:rFonts w:ascii="SassoonPrimaryType" w:hAnsi="SassoonPrimaryType"/>
                <w:b/>
                <w:bCs/>
                <w:sz w:val="23"/>
                <w:szCs w:val="23"/>
                <w:highlight w:val="yellow"/>
                <w:u w:val="single"/>
              </w:rPr>
            </w:pPr>
          </w:p>
          <w:p w14:paraId="30B1609E" w14:textId="01FD9F08" w:rsidR="001D5870" w:rsidRPr="001D5870" w:rsidRDefault="001D5870" w:rsidP="001D5870">
            <w:pPr>
              <w:pStyle w:val="Default"/>
              <w:spacing w:after="120"/>
              <w:rPr>
                <w:b/>
                <w:bCs/>
                <w:sz w:val="23"/>
                <w:szCs w:val="23"/>
                <w:u w:val="single"/>
              </w:rPr>
            </w:pPr>
            <w:r w:rsidRPr="001D5870">
              <w:rPr>
                <w:rFonts w:ascii="SassoonPrimaryType" w:hAnsi="SassoonPrimaryType"/>
                <w:b/>
                <w:bCs/>
                <w:sz w:val="23"/>
                <w:szCs w:val="23"/>
              </w:rPr>
              <w:t xml:space="preserve">National Curriculum: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43"/>
            </w:tblGrid>
            <w:tr w:rsidR="001673B6" w:rsidRPr="001D5870" w14:paraId="1607278F" w14:textId="77777777" w:rsidTr="001673B6">
              <w:trPr>
                <w:trHeight w:val="386"/>
              </w:trPr>
              <w:tc>
                <w:tcPr>
                  <w:tcW w:w="7307" w:type="dxa"/>
                </w:tcPr>
                <w:p w14:paraId="2192CD46" w14:textId="77777777" w:rsidR="001673B6" w:rsidRPr="001D5870" w:rsidRDefault="001673B6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 w:rsidRPr="001D5870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Examples (non-statutory) </w:t>
                  </w:r>
                </w:p>
                <w:p w14:paraId="17D9B526" w14:textId="77777777" w:rsidR="001673B6" w:rsidRPr="001D5870" w:rsidRDefault="001673B6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 w:rsidRPr="001D5870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This could include: </w:t>
                  </w:r>
                </w:p>
              </w:tc>
            </w:tr>
            <w:tr w:rsidR="001673B6" w:rsidRPr="001D5870" w14:paraId="7609DA44" w14:textId="77777777" w:rsidTr="001673B6">
              <w:trPr>
                <w:trHeight w:val="981"/>
              </w:trPr>
              <w:tc>
                <w:tcPr>
                  <w:tcW w:w="7307" w:type="dxa"/>
                </w:tcPr>
                <w:p w14:paraId="2B8547A2" w14:textId="77777777" w:rsidR="001673B6" w:rsidRPr="001D5870" w:rsidRDefault="001673B6" w:rsidP="001673B6">
                  <w:pPr>
                    <w:pStyle w:val="Default"/>
                    <w:rPr>
                      <w:rFonts w:ascii="SassoonPrimaryType" w:hAnsi="SassoonPrimaryType" w:cs="Vrinda"/>
                      <w:color w:val="auto"/>
                    </w:rPr>
                  </w:pPr>
                </w:p>
                <w:p w14:paraId="3319CB8C" w14:textId="77777777" w:rsidR="001673B6" w:rsidRPr="001D5870" w:rsidRDefault="001673B6" w:rsidP="001673B6">
                  <w:pPr>
                    <w:pStyle w:val="Default"/>
                    <w:rPr>
                      <w:rFonts w:ascii="SassoonPrimaryType" w:hAnsi="SassoonPrimaryType" w:cs="Wingdings"/>
                      <w:sz w:val="23"/>
                      <w:szCs w:val="23"/>
                    </w:rPr>
                  </w:pPr>
                  <w:r w:rsidRPr="001D5870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-Viking raids and invasion </w:t>
                  </w:r>
                </w:p>
                <w:p w14:paraId="7FA28E73" w14:textId="77777777" w:rsidR="001673B6" w:rsidRPr="001D5870" w:rsidRDefault="001673B6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 w:rsidRPr="001D5870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-resistance by Alfred the Great and Athelstan, first king of England </w:t>
                  </w:r>
                </w:p>
                <w:p w14:paraId="1A3FD4C1" w14:textId="77777777" w:rsidR="001673B6" w:rsidRPr="001D5870" w:rsidRDefault="001673B6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 w:rsidRPr="001D5870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-further Viking invasions and </w:t>
                  </w:r>
                  <w:proofErr w:type="spellStart"/>
                  <w:r w:rsidRPr="001D5870">
                    <w:rPr>
                      <w:rFonts w:ascii="SassoonPrimaryType" w:hAnsi="SassoonPrimaryType"/>
                      <w:sz w:val="23"/>
                      <w:szCs w:val="23"/>
                    </w:rPr>
                    <w:t>Danegeld</w:t>
                  </w:r>
                  <w:proofErr w:type="spellEnd"/>
                  <w:r w:rsidRPr="001D5870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 </w:t>
                  </w:r>
                </w:p>
                <w:p w14:paraId="1DD1B713" w14:textId="77777777" w:rsidR="001673B6" w:rsidRPr="001D5870" w:rsidRDefault="001673B6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 w:rsidRPr="001D5870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-Anglo-Saxon laws and justice </w:t>
                  </w:r>
                </w:p>
                <w:p w14:paraId="116907E8" w14:textId="77777777" w:rsidR="001673B6" w:rsidRPr="001D5870" w:rsidRDefault="001673B6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 w:rsidRPr="001D5870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-Edward the Confessor and his death in 1066 </w:t>
                  </w:r>
                </w:p>
                <w:p w14:paraId="05610502" w14:textId="77777777" w:rsidR="001673B6" w:rsidRPr="001D5870" w:rsidRDefault="001673B6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</w:p>
              </w:tc>
            </w:tr>
          </w:tbl>
          <w:p w14:paraId="4FF903F0" w14:textId="77777777" w:rsidR="00A163D5" w:rsidRPr="001673B6" w:rsidRDefault="00A163D5" w:rsidP="00A163D5">
            <w:pPr>
              <w:textAlignment w:val="baseline"/>
            </w:pPr>
          </w:p>
          <w:p w14:paraId="1F371B14" w14:textId="51A6DF63" w:rsidR="00A163D5" w:rsidRPr="001673B6" w:rsidRDefault="00A163D5" w:rsidP="00A163D5">
            <w:pPr>
              <w:textAlignment w:val="baseline"/>
            </w:pPr>
            <w:r w:rsidRPr="001673B6"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Key enquiry: </w:t>
            </w:r>
            <w:r w:rsidR="001D5870">
              <w:rPr>
                <w:rFonts w:ascii="SassoonPrimaryType" w:hAnsi="SassoonPrimaryType"/>
                <w:sz w:val="24"/>
                <w:szCs w:val="24"/>
              </w:rPr>
              <w:t>How did the invasions of Anglo-Saxons and Vikings shape Britain?</w:t>
            </w:r>
          </w:p>
        </w:tc>
        <w:tc>
          <w:tcPr>
            <w:tcW w:w="3763" w:type="dxa"/>
            <w:vMerge w:val="restart"/>
          </w:tcPr>
          <w:p w14:paraId="1F371B15" w14:textId="77777777" w:rsidR="002D72DF" w:rsidRPr="001673B6" w:rsidRDefault="002D72DF" w:rsidP="00287A07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1673B6">
              <w:rPr>
                <w:rFonts w:ascii="SassoonPrimaryType" w:eastAsia="Times New Roman" w:hAnsi="SassoonPrimaryType" w:cs="Calibri"/>
                <w:b/>
                <w:bCs/>
                <w:sz w:val="28"/>
                <w:szCs w:val="28"/>
                <w:u w:val="single"/>
                <w:lang w:eastAsia="en-GB"/>
              </w:rPr>
              <w:t>Vocabulary</w:t>
            </w:r>
          </w:p>
          <w:p w14:paraId="1F371B16" w14:textId="77777777" w:rsidR="002D72DF" w:rsidRPr="001673B6" w:rsidRDefault="002D72DF" w:rsidP="00287A07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17" w14:textId="70180ECF" w:rsidR="002D72DF" w:rsidRPr="001673B6" w:rsidRDefault="00D749BE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 w:rsidRPr="001673B6">
              <w:rPr>
                <w:rFonts w:ascii="SassoonPrimaryType" w:hAnsi="SassoonPrimaryType"/>
                <w:b/>
                <w:sz w:val="24"/>
                <w:szCs w:val="24"/>
              </w:rPr>
              <w:t>Places</w:t>
            </w:r>
            <w:r w:rsidR="002D72DF" w:rsidRPr="001673B6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Pr="001673B6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 xml:space="preserve">Lindisfarne, Sutton </w:t>
            </w:r>
            <w:proofErr w:type="spellStart"/>
            <w:r w:rsidR="00456E66">
              <w:rPr>
                <w:rFonts w:ascii="SassoonPrimaryType" w:hAnsi="SassoonPrimaryType"/>
                <w:sz w:val="24"/>
                <w:szCs w:val="24"/>
              </w:rPr>
              <w:t>Hoo</w:t>
            </w:r>
            <w:proofErr w:type="spellEnd"/>
            <w:r w:rsidR="00456E66">
              <w:rPr>
                <w:rFonts w:ascii="SassoonPrimaryType" w:hAnsi="SassoonPrimaryType"/>
                <w:sz w:val="24"/>
                <w:szCs w:val="24"/>
              </w:rPr>
              <w:t>, kingdom, Danelaw, Wessex, Germany, Denmark, the Netherlands</w:t>
            </w:r>
            <w:r w:rsidR="00957CF4">
              <w:rPr>
                <w:rFonts w:ascii="SassoonPrimaryType" w:hAnsi="SassoonPrimaryType"/>
                <w:sz w:val="24"/>
                <w:szCs w:val="24"/>
              </w:rPr>
              <w:t>, East Anglia, Mercia, Kent, Northumbria, Offa’s Dyke, thatched houses, longhouse, Valhalla</w:t>
            </w:r>
          </w:p>
          <w:p w14:paraId="4CC28BAE" w14:textId="101514A0" w:rsidR="00D749BE" w:rsidRPr="001673B6" w:rsidRDefault="00D749BE" w:rsidP="00D749BE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0DBBF67E" w14:textId="2B06D77B" w:rsidR="00D749BE" w:rsidRPr="001673B6" w:rsidRDefault="00D749BE" w:rsidP="00A7577B">
            <w:pPr>
              <w:rPr>
                <w:rFonts w:ascii="SassoonPrimaryType" w:hAnsi="SassoonPrimaryType"/>
                <w:bCs/>
                <w:sz w:val="24"/>
                <w:szCs w:val="24"/>
              </w:rPr>
            </w:pPr>
            <w:r w:rsidRPr="001673B6">
              <w:rPr>
                <w:rFonts w:ascii="SassoonPrimaryType" w:hAnsi="SassoonPrimaryType"/>
                <w:b/>
                <w:sz w:val="24"/>
                <w:szCs w:val="24"/>
              </w:rPr>
              <w:t>People</w:t>
            </w:r>
            <w:r w:rsidR="002D72DF" w:rsidRPr="001673B6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Pr="001673B6">
              <w:rPr>
                <w:rFonts w:ascii="SassoonPrimaryType" w:hAnsi="SassoonPrimaryType"/>
                <w:b/>
                <w:sz w:val="24"/>
                <w:szCs w:val="24"/>
              </w:rPr>
              <w:t xml:space="preserve"> </w:t>
            </w:r>
            <w:r w:rsidR="00456E66">
              <w:rPr>
                <w:rFonts w:ascii="SassoonPrimaryType" w:hAnsi="SassoonPrimaryType"/>
                <w:bCs/>
                <w:sz w:val="24"/>
                <w:szCs w:val="24"/>
              </w:rPr>
              <w:t xml:space="preserve">Angles, Saxons, Jutes, Vikings, Scots, Picts, Alfred the Great, Edward the Confessor, King Harold, William of Normandy, </w:t>
            </w:r>
            <w:proofErr w:type="spellStart"/>
            <w:r w:rsidR="00456E66">
              <w:rPr>
                <w:rFonts w:ascii="SassoonPrimaryType" w:hAnsi="SassoonPrimaryType"/>
                <w:bCs/>
                <w:sz w:val="24"/>
                <w:szCs w:val="24"/>
              </w:rPr>
              <w:t>Hengist</w:t>
            </w:r>
            <w:proofErr w:type="spellEnd"/>
            <w:r w:rsidR="00456E66">
              <w:rPr>
                <w:rFonts w:ascii="SassoonPrimaryType" w:hAnsi="SassoonPrimaryType"/>
                <w:bCs/>
                <w:sz w:val="24"/>
                <w:szCs w:val="24"/>
              </w:rPr>
              <w:t xml:space="preserve">, </w:t>
            </w:r>
            <w:proofErr w:type="spellStart"/>
            <w:r w:rsidR="00456E66">
              <w:rPr>
                <w:rFonts w:ascii="SassoonPrimaryType" w:hAnsi="SassoonPrimaryType"/>
                <w:bCs/>
                <w:sz w:val="24"/>
                <w:szCs w:val="24"/>
              </w:rPr>
              <w:t>Horsa</w:t>
            </w:r>
            <w:proofErr w:type="spellEnd"/>
            <w:r w:rsidR="00456E66">
              <w:rPr>
                <w:rFonts w:ascii="SassoonPrimaryType" w:hAnsi="SassoonPrimaryType"/>
                <w:bCs/>
                <w:sz w:val="24"/>
                <w:szCs w:val="24"/>
              </w:rPr>
              <w:t xml:space="preserve">, </w:t>
            </w:r>
            <w:r w:rsidR="00957CF4">
              <w:rPr>
                <w:rFonts w:ascii="SassoonPrimaryType" w:hAnsi="SassoonPrimaryType"/>
                <w:bCs/>
                <w:sz w:val="24"/>
                <w:szCs w:val="24"/>
              </w:rPr>
              <w:t xml:space="preserve">St. Bede, </w:t>
            </w:r>
            <w:r w:rsidR="00456E66">
              <w:rPr>
                <w:rFonts w:ascii="SassoonPrimaryType" w:hAnsi="SassoonPrimaryType"/>
                <w:bCs/>
                <w:sz w:val="24"/>
                <w:szCs w:val="24"/>
              </w:rPr>
              <w:t>pagans</w:t>
            </w:r>
            <w:r w:rsidR="00957CF4">
              <w:rPr>
                <w:rFonts w:ascii="SassoonPrimaryType" w:hAnsi="SassoonPrimaryType"/>
                <w:bCs/>
                <w:sz w:val="24"/>
                <w:szCs w:val="24"/>
              </w:rPr>
              <w:t>, jarl, Norse</w:t>
            </w:r>
          </w:p>
          <w:p w14:paraId="1F371B1A" w14:textId="10043D9A" w:rsidR="002D72DF" w:rsidRPr="001673B6" w:rsidRDefault="002D72DF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 w:rsidRPr="001673B6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1F371B1B" w14:textId="53C8EA5C" w:rsidR="002D72DF" w:rsidRPr="001673B6" w:rsidRDefault="00D749BE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 w:rsidRPr="001673B6">
              <w:rPr>
                <w:rFonts w:ascii="SassoonPrimaryType" w:hAnsi="SassoonPrimaryType"/>
                <w:b/>
                <w:sz w:val="24"/>
                <w:szCs w:val="24"/>
              </w:rPr>
              <w:t>Artefacts</w:t>
            </w:r>
            <w:r w:rsidR="002D72DF" w:rsidRPr="001673B6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="002D72DF" w:rsidRPr="001673B6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>Anglo-Saxon Chronicle</w:t>
            </w:r>
            <w:r w:rsidR="00957CF4">
              <w:rPr>
                <w:rFonts w:ascii="SassoonPrimaryType" w:hAnsi="SassoonPrimaryType"/>
                <w:sz w:val="24"/>
                <w:szCs w:val="24"/>
              </w:rPr>
              <w:t xml:space="preserve">, </w:t>
            </w:r>
            <w:proofErr w:type="spellStart"/>
            <w:r w:rsidR="00957CF4">
              <w:rPr>
                <w:rFonts w:ascii="SassoonPrimaryType" w:hAnsi="SassoonPrimaryType"/>
                <w:sz w:val="24"/>
                <w:szCs w:val="24"/>
              </w:rPr>
              <w:t>Bayeaux</w:t>
            </w:r>
            <w:proofErr w:type="spellEnd"/>
            <w:r w:rsidR="00957CF4">
              <w:rPr>
                <w:rFonts w:ascii="SassoonPrimaryType" w:hAnsi="SassoonPrimaryType"/>
                <w:sz w:val="24"/>
                <w:szCs w:val="24"/>
              </w:rPr>
              <w:t xml:space="preserve"> Tapestry, bronze helmet, coins, cremation pot, jewellery, lyre, runes</w:t>
            </w:r>
          </w:p>
          <w:p w14:paraId="1F371B1C" w14:textId="77777777" w:rsidR="002D72DF" w:rsidRPr="001673B6" w:rsidRDefault="002D72DF" w:rsidP="00A7577B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0EEDE7CA" w14:textId="78D437B9" w:rsidR="002D72DF" w:rsidRPr="001673B6" w:rsidRDefault="00957CF4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bCs/>
                <w:sz w:val="24"/>
                <w:szCs w:val="24"/>
              </w:rPr>
              <w:t>Invasion related</w:t>
            </w:r>
            <w:r w:rsidR="00D749BE" w:rsidRPr="001673B6"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: 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>raid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assoonPrimaryType" w:hAnsi="SassoonPrimaryType"/>
                <w:sz w:val="24"/>
                <w:szCs w:val="24"/>
              </w:rPr>
              <w:t>Danegeld</w:t>
            </w:r>
            <w:proofErr w:type="spellEnd"/>
            <w:r>
              <w:rPr>
                <w:rFonts w:ascii="SassoonPrimaryType" w:hAnsi="SassoonPrimaryTyp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assoonPrimaryType" w:hAnsi="SassoonPrimaryType"/>
                <w:sz w:val="24"/>
                <w:szCs w:val="24"/>
              </w:rPr>
              <w:t>longship</w:t>
            </w:r>
            <w:proofErr w:type="spellEnd"/>
            <w:r>
              <w:rPr>
                <w:rFonts w:ascii="SassoonPrimaryType" w:hAnsi="SassoonPrimaryType"/>
                <w:sz w:val="24"/>
                <w:szCs w:val="24"/>
              </w:rPr>
              <w:t>, pillage</w:t>
            </w:r>
          </w:p>
          <w:p w14:paraId="7422B0EC" w14:textId="77777777" w:rsidR="00D749BE" w:rsidRPr="001673B6" w:rsidRDefault="00D749BE" w:rsidP="00A7577B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F371B1D" w14:textId="27192910" w:rsidR="00D749BE" w:rsidRPr="001673B6" w:rsidRDefault="006E2F44" w:rsidP="00A7577B">
            <w:pPr>
              <w:rPr>
                <w:sz w:val="24"/>
                <w:szCs w:val="24"/>
              </w:rPr>
            </w:pPr>
            <w:r w:rsidRPr="001673B6">
              <w:rPr>
                <w:rFonts w:ascii="SassoonPrimaryType" w:hAnsi="SassoonPrimaryType"/>
                <w:b/>
                <w:bCs/>
                <w:sz w:val="24"/>
                <w:szCs w:val="24"/>
              </w:rPr>
              <w:t>KS1 &amp; KS2 historical terms</w:t>
            </w:r>
            <w:r w:rsidR="00D749BE" w:rsidRPr="001673B6"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: 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>AD, BC, agriculture,</w:t>
            </w:r>
            <w:r w:rsidRPr="001673B6">
              <w:rPr>
                <w:rFonts w:ascii="SassoonPrimaryType" w:hAnsi="SassoonPrimaryType"/>
                <w:sz w:val="24"/>
                <w:szCs w:val="24"/>
              </w:rPr>
              <w:t xml:space="preserve"> archaeology, artefact, 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 xml:space="preserve">century, change, </w:t>
            </w:r>
            <w:r w:rsidRPr="001673B6">
              <w:rPr>
                <w:rFonts w:ascii="SassoonPrimaryType" w:hAnsi="SassoonPrimaryType"/>
                <w:sz w:val="24"/>
                <w:szCs w:val="24"/>
              </w:rPr>
              <w:t xml:space="preserve">chronology, 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 xml:space="preserve">church, Christianity, </w:t>
            </w:r>
            <w:r w:rsidRPr="001673B6">
              <w:rPr>
                <w:rFonts w:ascii="SassoonPrimaryType" w:hAnsi="SassoonPrimaryType"/>
                <w:sz w:val="24"/>
                <w:szCs w:val="24"/>
              </w:rPr>
              <w:t>conquest, disco</w:t>
            </w:r>
            <w:r w:rsidR="007B517A" w:rsidRPr="001673B6">
              <w:rPr>
                <w:rFonts w:ascii="SassoonPrimaryType" w:hAnsi="SassoonPrimaryType"/>
                <w:sz w:val="24"/>
                <w:szCs w:val="24"/>
              </w:rPr>
              <w:t xml:space="preserve">very, 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 xml:space="preserve">emigrant, immigrant, </w:t>
            </w:r>
            <w:r w:rsidR="007B517A" w:rsidRPr="001673B6">
              <w:rPr>
                <w:rFonts w:ascii="SassoonPrimaryType" w:hAnsi="SassoonPrimaryType"/>
                <w:sz w:val="24"/>
                <w:szCs w:val="24"/>
              </w:rPr>
              <w:t>interpretation, invasion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 xml:space="preserve">, migration, missionary, monastery, </w:t>
            </w:r>
            <w:r w:rsidR="00F32B93">
              <w:rPr>
                <w:rFonts w:ascii="SassoonPrimaryType" w:hAnsi="SassoonPrimaryType"/>
                <w:sz w:val="24"/>
                <w:szCs w:val="24"/>
              </w:rPr>
              <w:t xml:space="preserve">pope, 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>primary evidence, secondary evidence, settler</w:t>
            </w:r>
          </w:p>
        </w:tc>
      </w:tr>
      <w:tr w:rsidR="002D72DF" w14:paraId="7669587F" w14:textId="77777777" w:rsidTr="7F47E146">
        <w:trPr>
          <w:trHeight w:val="2852"/>
        </w:trPr>
        <w:tc>
          <w:tcPr>
            <w:tcW w:w="5666" w:type="dxa"/>
            <w:vMerge/>
          </w:tcPr>
          <w:p w14:paraId="593AABAE" w14:textId="77777777" w:rsidR="002D72DF" w:rsidRDefault="002D72DF" w:rsidP="002D72DF">
            <w:pPr>
              <w:numPr>
                <w:ilvl w:val="0"/>
                <w:numId w:val="34"/>
              </w:numPr>
            </w:pPr>
          </w:p>
        </w:tc>
        <w:tc>
          <w:tcPr>
            <w:tcW w:w="5959" w:type="dxa"/>
          </w:tcPr>
          <w:p w14:paraId="2381F8D7" w14:textId="175EF2D6" w:rsidR="002D72DF" w:rsidRPr="00BD5B24" w:rsidRDefault="002D72DF" w:rsidP="002D72DF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Key Questions / Lesson</w:t>
            </w:r>
            <w:r w:rsidR="00BD5B24"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:</w:t>
            </w:r>
            <w:r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 xml:space="preserve">  </w:t>
            </w:r>
          </w:p>
          <w:p w14:paraId="4C341257" w14:textId="77777777" w:rsidR="002D72DF" w:rsidRPr="00BD5B24" w:rsidRDefault="002D72DF" w:rsidP="002D72DF">
            <w:pPr>
              <w:rPr>
                <w:rFonts w:ascii="SassoonPrimaryType" w:hAnsi="SassoonPrimaryType"/>
                <w:sz w:val="24"/>
                <w:szCs w:val="24"/>
                <w:u w:val="single"/>
              </w:rPr>
            </w:pPr>
          </w:p>
          <w:p w14:paraId="1B9A3DF7" w14:textId="2D093640" w:rsidR="00BD5B24" w:rsidRPr="007B517A" w:rsidRDefault="00BD5B24" w:rsidP="00BD5B24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7B517A">
              <w:rPr>
                <w:rFonts w:ascii="SassoonPrimaryType" w:hAnsi="SassoonPrimaryType"/>
                <w:b/>
                <w:color w:val="FF0000"/>
              </w:rPr>
              <w:t>L</w:t>
            </w:r>
            <w:r w:rsidRPr="00280CA2">
              <w:rPr>
                <w:rFonts w:ascii="SassoonPrimaryType" w:hAnsi="SassoonPrimaryType"/>
                <w:b/>
                <w:color w:val="0070C0"/>
              </w:rPr>
              <w:t xml:space="preserve">1: </w:t>
            </w:r>
            <w:r w:rsidR="00280CA2">
              <w:rPr>
                <w:rFonts w:ascii="SassoonPrimaryType" w:hAnsi="SassoonPrimaryType"/>
                <w:bCs/>
              </w:rPr>
              <w:t>Who were the Picts, Scots and Anglo-Saxons? (PP1/4)</w:t>
            </w:r>
          </w:p>
          <w:p w14:paraId="35B69FA5" w14:textId="17F39556" w:rsidR="00BD5B24" w:rsidRPr="007B517A" w:rsidRDefault="00BD5B24" w:rsidP="00BD5B24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280CA2">
              <w:rPr>
                <w:rFonts w:ascii="SassoonPrimaryType" w:hAnsi="SassoonPrimaryType"/>
                <w:b/>
                <w:color w:val="FF0000"/>
              </w:rPr>
              <w:t xml:space="preserve">L2: </w:t>
            </w:r>
            <w:r w:rsidR="00280CA2">
              <w:rPr>
                <w:rFonts w:ascii="SassoonPrimaryType" w:hAnsi="SassoonPrimaryType"/>
                <w:bCs/>
              </w:rPr>
              <w:t>Who were the Vikings? (PP1)</w:t>
            </w:r>
          </w:p>
          <w:p w14:paraId="5DD7C28A" w14:textId="7F4F6AEB" w:rsidR="00BD5B24" w:rsidRPr="007B517A" w:rsidRDefault="00BD5B24" w:rsidP="00BD5B24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280CA2">
              <w:rPr>
                <w:rFonts w:ascii="SassoonPrimaryType" w:hAnsi="SassoonPrimaryType"/>
                <w:b/>
                <w:color w:val="00B050"/>
              </w:rPr>
              <w:t>L</w:t>
            </w:r>
            <w:r w:rsidRPr="00280CA2">
              <w:rPr>
                <w:rFonts w:ascii="SassoonPrimaryType" w:hAnsi="SassoonPrimaryType"/>
                <w:b/>
                <w:color w:val="0070C0"/>
              </w:rPr>
              <w:t>3:</w:t>
            </w:r>
            <w:r w:rsidRPr="00280CA2">
              <w:rPr>
                <w:rFonts w:ascii="SassoonPrimaryType" w:hAnsi="SassoonPrimaryType"/>
                <w:color w:val="0070C0"/>
              </w:rPr>
              <w:t xml:space="preserve"> </w:t>
            </w:r>
            <w:r w:rsidR="00280CA2">
              <w:rPr>
                <w:rFonts w:ascii="SassoonPrimaryType" w:hAnsi="SassoonPrimaryType"/>
              </w:rPr>
              <w:t>How do we know if the Anglo-Saxons and Vikings were invaders and settlers? (PP3/4)</w:t>
            </w:r>
          </w:p>
          <w:p w14:paraId="7F43304E" w14:textId="51C22C30" w:rsidR="00BD5B24" w:rsidRPr="007B517A" w:rsidRDefault="00BD5B24" w:rsidP="00BD5B24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C54F4F">
              <w:rPr>
                <w:rFonts w:ascii="SassoonPrimaryType" w:hAnsi="SassoonPrimaryType"/>
                <w:b/>
                <w:color w:val="FFC000"/>
              </w:rPr>
              <w:t>L4:</w:t>
            </w:r>
            <w:r w:rsidRPr="00C54F4F">
              <w:rPr>
                <w:rFonts w:ascii="SassoonPrimaryType" w:hAnsi="SassoonPrimaryType"/>
                <w:color w:val="FFC000"/>
              </w:rPr>
              <w:t xml:space="preserve"> </w:t>
            </w:r>
            <w:r w:rsidR="00280CA2">
              <w:rPr>
                <w:rFonts w:ascii="SassoonPrimaryType" w:hAnsi="SassoonPrimaryType"/>
              </w:rPr>
              <w:t>How did the Anglo-Saxons resist the Vikings?</w:t>
            </w:r>
            <w:r w:rsidR="00C54F4F">
              <w:rPr>
                <w:rFonts w:ascii="SassoonPrimaryType" w:hAnsi="SassoonPrimaryType"/>
              </w:rPr>
              <w:t xml:space="preserve"> (PP2)</w:t>
            </w:r>
          </w:p>
          <w:p w14:paraId="3AD9272D" w14:textId="6C998441" w:rsidR="002D72DF" w:rsidRPr="00280CA2" w:rsidRDefault="00BD5B24" w:rsidP="00280CA2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C54F4F">
              <w:rPr>
                <w:rFonts w:ascii="SassoonPrimaryType" w:hAnsi="SassoonPrimaryType"/>
                <w:b/>
                <w:color w:val="00B050"/>
              </w:rPr>
              <w:t xml:space="preserve">L5: </w:t>
            </w:r>
            <w:r w:rsidR="00280CA2">
              <w:rPr>
                <w:rFonts w:ascii="SassoonPrimaryType" w:hAnsi="SassoonPrimaryType"/>
                <w:bCs/>
              </w:rPr>
              <w:t>Who were the last Anglo-Saxon kings?</w:t>
            </w:r>
            <w:r w:rsidR="00C54F4F">
              <w:rPr>
                <w:rFonts w:ascii="SassoonPrimaryType" w:hAnsi="SassoonPrimaryType"/>
                <w:bCs/>
              </w:rPr>
              <w:t xml:space="preserve"> (PP3)</w:t>
            </w:r>
          </w:p>
        </w:tc>
        <w:tc>
          <w:tcPr>
            <w:tcW w:w="3763" w:type="dxa"/>
            <w:vMerge/>
          </w:tcPr>
          <w:p w14:paraId="37C0B194" w14:textId="77777777" w:rsidR="002D72DF" w:rsidRPr="00D062B7" w:rsidRDefault="002D72DF" w:rsidP="00287A07">
            <w:pPr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val="en-US" w:eastAsia="en-GB"/>
              </w:rPr>
            </w:pPr>
          </w:p>
        </w:tc>
      </w:tr>
      <w:tr w:rsidR="002D72DF" w14:paraId="4B755136" w14:textId="77777777" w:rsidTr="7F47E146">
        <w:trPr>
          <w:trHeight w:val="2852"/>
        </w:trPr>
        <w:tc>
          <w:tcPr>
            <w:tcW w:w="5666" w:type="dxa"/>
            <w:vMerge/>
          </w:tcPr>
          <w:p w14:paraId="42750941" w14:textId="77777777" w:rsidR="002D72DF" w:rsidRDefault="002D72DF" w:rsidP="002D72DF">
            <w:pPr>
              <w:numPr>
                <w:ilvl w:val="0"/>
                <w:numId w:val="34"/>
              </w:numPr>
            </w:pPr>
          </w:p>
        </w:tc>
        <w:tc>
          <w:tcPr>
            <w:tcW w:w="5959" w:type="dxa"/>
          </w:tcPr>
          <w:p w14:paraId="45BCD2CB" w14:textId="77777777" w:rsidR="002D72DF" w:rsidRPr="00F76798" w:rsidRDefault="002D72DF" w:rsidP="002D72DF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Children have previously learnt:</w:t>
            </w:r>
          </w:p>
          <w:p w14:paraId="77EF97AD" w14:textId="64130408" w:rsidR="002D72DF" w:rsidRPr="00E06532" w:rsidRDefault="00E06532" w:rsidP="00E06532">
            <w:pPr>
              <w:pStyle w:val="ListParagraph"/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To look at evidence to build up a picture of the past e.g. Stone Age (Year 3).</w:t>
            </w:r>
          </w:p>
          <w:p w14:paraId="488E9FC4" w14:textId="1402C995" w:rsidR="00E06532" w:rsidRPr="00E06532" w:rsidRDefault="00E06532" w:rsidP="00E06532">
            <w:pPr>
              <w:pStyle w:val="ListParagraph"/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Looked at different interpretations available e.g. Great Fire of London (Year 2).</w:t>
            </w:r>
          </w:p>
          <w:p w14:paraId="3D9AB133" w14:textId="77777777" w:rsidR="002D72DF" w:rsidRPr="00F76798" w:rsidRDefault="002D72DF" w:rsidP="002D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This prepares children for later learning:</w:t>
            </w:r>
          </w:p>
          <w:p w14:paraId="29091A5D" w14:textId="4E486068" w:rsidR="002D72DF" w:rsidRPr="005B4656" w:rsidRDefault="005B4656" w:rsidP="005B4656">
            <w:pPr>
              <w:pStyle w:val="ListParagraph"/>
              <w:numPr>
                <w:ilvl w:val="0"/>
                <w:numId w:val="41"/>
              </w:numPr>
              <w:rPr>
                <w:b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The origins of Reading in their local history study later this year.</w:t>
            </w:r>
          </w:p>
          <w:p w14:paraId="49A75F5B" w14:textId="5C6D928D" w:rsidR="005B4656" w:rsidRPr="005B4656" w:rsidRDefault="005B4656" w:rsidP="005B4656">
            <w:pPr>
              <w:pStyle w:val="ListParagraph"/>
              <w:numPr>
                <w:ilvl w:val="0"/>
                <w:numId w:val="41"/>
              </w:numPr>
              <w:rPr>
                <w:b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 xml:space="preserve">Looking at different reasons why European countries explored Africa (Year 5). </w:t>
            </w:r>
          </w:p>
          <w:p w14:paraId="55DB167C" w14:textId="6DA9F939" w:rsidR="00A1187A" w:rsidRDefault="00A1187A" w:rsidP="003A6096">
            <w:pPr>
              <w:rPr>
                <w:b/>
                <w:sz w:val="24"/>
                <w:szCs w:val="24"/>
                <w:u w:val="single"/>
              </w:rPr>
            </w:pPr>
          </w:p>
          <w:p w14:paraId="3249F0F9" w14:textId="77777777" w:rsidR="00A1187A" w:rsidRDefault="00A1187A" w:rsidP="003A6096">
            <w:pPr>
              <w:rPr>
                <w:b/>
                <w:sz w:val="24"/>
                <w:szCs w:val="24"/>
                <w:u w:val="single"/>
              </w:rPr>
            </w:pPr>
          </w:p>
          <w:p w14:paraId="10EA85DD" w14:textId="77777777" w:rsidR="00A1187A" w:rsidRDefault="00A1187A" w:rsidP="003A6096">
            <w:pPr>
              <w:rPr>
                <w:b/>
                <w:sz w:val="24"/>
                <w:szCs w:val="24"/>
                <w:u w:val="single"/>
              </w:rPr>
            </w:pPr>
          </w:p>
          <w:p w14:paraId="6E0BD150" w14:textId="77777777" w:rsidR="00A1187A" w:rsidRDefault="00A1187A" w:rsidP="003A6096">
            <w:pPr>
              <w:rPr>
                <w:b/>
                <w:sz w:val="24"/>
                <w:szCs w:val="24"/>
                <w:u w:val="single"/>
              </w:rPr>
            </w:pPr>
          </w:p>
          <w:p w14:paraId="36223D7C" w14:textId="77777777" w:rsidR="00A1187A" w:rsidRDefault="00A1187A" w:rsidP="003A6096">
            <w:pPr>
              <w:rPr>
                <w:b/>
                <w:sz w:val="24"/>
                <w:szCs w:val="24"/>
                <w:u w:val="single"/>
              </w:rPr>
            </w:pPr>
          </w:p>
          <w:p w14:paraId="6B544B93" w14:textId="77777777" w:rsidR="00A1187A" w:rsidRDefault="00A1187A" w:rsidP="003A6096">
            <w:pPr>
              <w:rPr>
                <w:b/>
                <w:sz w:val="24"/>
                <w:szCs w:val="24"/>
                <w:u w:val="single"/>
              </w:rPr>
            </w:pPr>
          </w:p>
          <w:p w14:paraId="1BD503C1" w14:textId="77777777" w:rsidR="00A1187A" w:rsidRDefault="00A1187A" w:rsidP="003A6096">
            <w:pPr>
              <w:rPr>
                <w:b/>
                <w:sz w:val="24"/>
                <w:szCs w:val="24"/>
                <w:u w:val="single"/>
              </w:rPr>
            </w:pPr>
          </w:p>
          <w:p w14:paraId="05438323" w14:textId="77777777" w:rsidR="00A1187A" w:rsidRDefault="00A1187A" w:rsidP="003A6096">
            <w:pPr>
              <w:rPr>
                <w:b/>
                <w:sz w:val="24"/>
                <w:szCs w:val="24"/>
                <w:u w:val="single"/>
              </w:rPr>
            </w:pPr>
          </w:p>
          <w:p w14:paraId="1EF0EC0A" w14:textId="45D46B7E" w:rsidR="00A1187A" w:rsidRDefault="00A1187A" w:rsidP="003A6096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763" w:type="dxa"/>
            <w:vMerge/>
          </w:tcPr>
          <w:p w14:paraId="1B9C04EA" w14:textId="77777777" w:rsidR="002D72DF" w:rsidRPr="00D062B7" w:rsidRDefault="002D72DF" w:rsidP="00287A07">
            <w:pPr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val="en-US" w:eastAsia="en-GB"/>
              </w:rPr>
            </w:pPr>
          </w:p>
        </w:tc>
      </w:tr>
      <w:tr w:rsidR="00117816" w14:paraId="1F371B69" w14:textId="77777777" w:rsidTr="7F47E146">
        <w:trPr>
          <w:trHeight w:val="2220"/>
        </w:trPr>
        <w:tc>
          <w:tcPr>
            <w:tcW w:w="5666" w:type="dxa"/>
            <w:vMerge w:val="restart"/>
          </w:tcPr>
          <w:p w14:paraId="6445488B" w14:textId="77777777" w:rsidR="00957CF4" w:rsidRPr="001673B6" w:rsidRDefault="00957CF4" w:rsidP="00957CF4">
            <w:pPr>
              <w:numPr>
                <w:ilvl w:val="0"/>
                <w:numId w:val="37"/>
              </w:numPr>
              <w:rPr>
                <w:rFonts w:ascii="SassoonPrimaryType" w:eastAsia="Calibri" w:hAnsi="SassoonPrimaryType" w:cs="Calibri"/>
                <w:color w:val="FF000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FF0000"/>
                <w:u w:val="single"/>
              </w:rPr>
              <w:lastRenderedPageBreak/>
              <w:t xml:space="preserve">Chronological understanding  </w:t>
            </w:r>
          </w:p>
          <w:p w14:paraId="50FCFA9A" w14:textId="77777777" w:rsidR="00957CF4" w:rsidRPr="001673B6" w:rsidRDefault="00957CF4" w:rsidP="00957CF4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Place events from period studied on timeline</w:t>
            </w:r>
          </w:p>
          <w:p w14:paraId="1426B453" w14:textId="77777777" w:rsidR="00957CF4" w:rsidRPr="001673B6" w:rsidRDefault="00957CF4" w:rsidP="00957CF4">
            <w:pPr>
              <w:pStyle w:val="ListParagraph"/>
              <w:numPr>
                <w:ilvl w:val="0"/>
                <w:numId w:val="24"/>
              </w:numPr>
              <w:ind w:right="346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 xml:space="preserve">Use </w:t>
            </w:r>
            <w:r w:rsidRPr="001673B6">
              <w:rPr>
                <w:rFonts w:ascii="SassoonPrimaryType" w:eastAsia="Century Gothic" w:hAnsi="SassoonPrimaryType" w:cs="Century Gothic"/>
                <w:spacing w:val="1"/>
              </w:rPr>
              <w:t>terms related to the period</w:t>
            </w:r>
          </w:p>
          <w:p w14:paraId="2BE0877B" w14:textId="77777777" w:rsidR="00957CF4" w:rsidRPr="001673B6" w:rsidRDefault="00957CF4" w:rsidP="00957CF4">
            <w:pPr>
              <w:pStyle w:val="ListParagraph"/>
              <w:numPr>
                <w:ilvl w:val="0"/>
                <w:numId w:val="24"/>
              </w:numPr>
              <w:rPr>
                <w:rFonts w:ascii="SassoonPrimaryType" w:eastAsia="Calibri" w:hAnsi="SassoonPrimaryType" w:cs="Calibri"/>
                <w:u w:val="single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Understand more complex terms (e.g. BC/AD)</w:t>
            </w:r>
          </w:p>
          <w:p w14:paraId="5FBA3D6B" w14:textId="77777777" w:rsidR="00957CF4" w:rsidRPr="001673B6" w:rsidRDefault="00957CF4" w:rsidP="00957CF4">
            <w:pPr>
              <w:ind w:left="468"/>
              <w:rPr>
                <w:rFonts w:ascii="SassoonPrimaryType" w:eastAsia="Calibri" w:hAnsi="SassoonPrimaryType" w:cs="Calibri"/>
                <w:u w:val="single"/>
              </w:rPr>
            </w:pPr>
          </w:p>
          <w:p w14:paraId="06D31382" w14:textId="77777777" w:rsidR="00957CF4" w:rsidRPr="001673B6" w:rsidRDefault="00957CF4" w:rsidP="00957CF4">
            <w:pPr>
              <w:numPr>
                <w:ilvl w:val="0"/>
                <w:numId w:val="37"/>
              </w:numPr>
              <w:spacing w:line="249" w:lineRule="auto"/>
              <w:rPr>
                <w:rFonts w:ascii="SassoonPrimaryType" w:eastAsia="Calibri" w:hAnsi="SassoonPrimaryType" w:cs="Calibri"/>
                <w:color w:val="FFC00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FFC000"/>
                <w:u w:val="single"/>
              </w:rPr>
              <w:t xml:space="preserve">Range and depth of historical knowledge </w:t>
            </w:r>
          </w:p>
          <w:p w14:paraId="6AA00956" w14:textId="77777777" w:rsidR="00957CF4" w:rsidRPr="001673B6" w:rsidRDefault="00957CF4" w:rsidP="00957CF4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Use evidence to reconstruct life in time studied</w:t>
            </w:r>
          </w:p>
          <w:p w14:paraId="18932167" w14:textId="77777777" w:rsidR="00957CF4" w:rsidRPr="001673B6" w:rsidRDefault="00957CF4" w:rsidP="00957CF4">
            <w:pPr>
              <w:pStyle w:val="ListParagraph"/>
              <w:numPr>
                <w:ilvl w:val="0"/>
                <w:numId w:val="25"/>
              </w:numPr>
              <w:ind w:right="167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Identify key features and events of time studied</w:t>
            </w:r>
          </w:p>
          <w:p w14:paraId="5F753B3E" w14:textId="77777777" w:rsidR="00957CF4" w:rsidRPr="001673B6" w:rsidRDefault="00957CF4" w:rsidP="00957CF4">
            <w:pPr>
              <w:pStyle w:val="ListParagraph"/>
              <w:numPr>
                <w:ilvl w:val="0"/>
                <w:numId w:val="25"/>
              </w:numPr>
              <w:ind w:right="358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Look for links and effects in time s</w:t>
            </w:r>
            <w:r w:rsidRPr="001673B6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1673B6">
              <w:rPr>
                <w:rFonts w:ascii="SassoonPrimaryType" w:eastAsia="Century Gothic" w:hAnsi="SassoonPrimaryType" w:cs="Century Gothic"/>
              </w:rPr>
              <w:t>ud</w:t>
            </w:r>
            <w:r w:rsidRPr="001673B6">
              <w:rPr>
                <w:rFonts w:ascii="SassoonPrimaryType" w:eastAsia="Century Gothic" w:hAnsi="SassoonPrimaryType" w:cs="Century Gothic"/>
                <w:spacing w:val="1"/>
              </w:rPr>
              <w:t>ie</w:t>
            </w:r>
            <w:r w:rsidRPr="001673B6">
              <w:rPr>
                <w:rFonts w:ascii="SassoonPrimaryType" w:eastAsia="Century Gothic" w:hAnsi="SassoonPrimaryType" w:cs="Century Gothic"/>
              </w:rPr>
              <w:t>d</w:t>
            </w:r>
          </w:p>
          <w:p w14:paraId="2F6E96A9" w14:textId="77777777" w:rsidR="00957CF4" w:rsidRPr="001673B6" w:rsidRDefault="00957CF4" w:rsidP="00957CF4">
            <w:pPr>
              <w:pStyle w:val="ListParagraph"/>
              <w:numPr>
                <w:ilvl w:val="0"/>
                <w:numId w:val="25"/>
              </w:numPr>
              <w:rPr>
                <w:rFonts w:ascii="SassoonPrimaryType" w:eastAsia="Calibri" w:hAnsi="SassoonPrimaryType" w:cs="Calibri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Offer a reasonable explanation for some events</w:t>
            </w:r>
          </w:p>
          <w:p w14:paraId="4096A2C4" w14:textId="77777777" w:rsidR="00957CF4" w:rsidRPr="001673B6" w:rsidRDefault="00957CF4" w:rsidP="00957CF4">
            <w:pPr>
              <w:ind w:left="360"/>
              <w:rPr>
                <w:rFonts w:ascii="SassoonPrimaryType" w:eastAsia="Calibri" w:hAnsi="SassoonPrimaryType" w:cs="Calibri"/>
              </w:rPr>
            </w:pPr>
          </w:p>
          <w:p w14:paraId="6DEF1D14" w14:textId="77777777" w:rsidR="00957CF4" w:rsidRPr="001673B6" w:rsidRDefault="00957CF4" w:rsidP="00957CF4">
            <w:pPr>
              <w:pStyle w:val="ListParagraph"/>
              <w:numPr>
                <w:ilvl w:val="0"/>
                <w:numId w:val="37"/>
              </w:numPr>
              <w:rPr>
                <w:rFonts w:ascii="SassoonPrimaryType" w:eastAsia="Calibri" w:hAnsi="SassoonPrimaryType" w:cs="Calibri"/>
                <w:b/>
                <w:color w:val="00B050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B050"/>
                <w:u w:val="single"/>
              </w:rPr>
              <w:t>Interpretations of history</w:t>
            </w:r>
          </w:p>
          <w:p w14:paraId="093B8D58" w14:textId="77777777" w:rsidR="00957CF4" w:rsidRPr="001673B6" w:rsidRDefault="00957CF4" w:rsidP="00957CF4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Look at the evidence available</w:t>
            </w:r>
          </w:p>
          <w:p w14:paraId="4CAA0CDC" w14:textId="77777777" w:rsidR="00957CF4" w:rsidRPr="001673B6" w:rsidRDefault="00957CF4" w:rsidP="00957CF4">
            <w:pPr>
              <w:pStyle w:val="ListParagraph"/>
              <w:numPr>
                <w:ilvl w:val="0"/>
                <w:numId w:val="26"/>
              </w:numPr>
              <w:rPr>
                <w:rFonts w:ascii="SassoonPrimaryType" w:eastAsia="Calibri" w:hAnsi="SassoonPrimaryType" w:cs="Calibri"/>
                <w:b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Begin to evaluate the usefulness of different sources</w:t>
            </w:r>
          </w:p>
          <w:p w14:paraId="32BC2DFD" w14:textId="77777777" w:rsidR="00957CF4" w:rsidRPr="001673B6" w:rsidRDefault="00957CF4" w:rsidP="00957CF4">
            <w:pPr>
              <w:pStyle w:val="ListParagraph"/>
              <w:numPr>
                <w:ilvl w:val="0"/>
                <w:numId w:val="26"/>
              </w:numPr>
              <w:rPr>
                <w:rFonts w:ascii="SassoonPrimaryType" w:eastAsia="Calibri" w:hAnsi="SassoonPrimaryType" w:cs="Calibri"/>
                <w:b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Use text books and historical knowledge</w:t>
            </w:r>
          </w:p>
          <w:p w14:paraId="783D031F" w14:textId="77777777" w:rsidR="00957CF4" w:rsidRPr="001673B6" w:rsidRDefault="00957CF4" w:rsidP="00957CF4">
            <w:pPr>
              <w:rPr>
                <w:rFonts w:ascii="SassoonPrimaryType" w:eastAsia="Calibri" w:hAnsi="SassoonPrimaryType" w:cs="Calibri"/>
                <w:b/>
                <w:color w:val="000000"/>
              </w:rPr>
            </w:pPr>
          </w:p>
          <w:p w14:paraId="57ADAFA6" w14:textId="77777777" w:rsidR="00957CF4" w:rsidRPr="001673B6" w:rsidRDefault="00957CF4" w:rsidP="00957CF4">
            <w:pPr>
              <w:pStyle w:val="ListParagraph"/>
              <w:numPr>
                <w:ilvl w:val="0"/>
                <w:numId w:val="37"/>
              </w:numPr>
              <w:rPr>
                <w:rFonts w:ascii="SassoonPrimaryType" w:eastAsia="Calibri" w:hAnsi="SassoonPrimaryType" w:cs="Calibri"/>
                <w:color w:val="0070C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70C0"/>
                <w:u w:val="single"/>
              </w:rPr>
              <w:t xml:space="preserve">Historical enquiry </w:t>
            </w:r>
          </w:p>
          <w:p w14:paraId="3D386904" w14:textId="77777777" w:rsidR="00957CF4" w:rsidRPr="001673B6" w:rsidRDefault="00957CF4" w:rsidP="00957CF4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Use evidence to build up a picture of a past event</w:t>
            </w:r>
          </w:p>
          <w:p w14:paraId="3821A601" w14:textId="77777777" w:rsidR="00957CF4" w:rsidRPr="001673B6" w:rsidRDefault="00957CF4" w:rsidP="00957CF4">
            <w:pPr>
              <w:pStyle w:val="ListParagraph"/>
              <w:numPr>
                <w:ilvl w:val="0"/>
                <w:numId w:val="27"/>
              </w:numPr>
              <w:ind w:right="688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Choose relevant material to present a picture of one aspect of life in time past</w:t>
            </w:r>
          </w:p>
          <w:p w14:paraId="7DEA4F3F" w14:textId="77777777" w:rsidR="00957CF4" w:rsidRPr="001673B6" w:rsidRDefault="00957CF4" w:rsidP="00957CF4">
            <w:pPr>
              <w:pStyle w:val="ListParagraph"/>
              <w:numPr>
                <w:ilvl w:val="0"/>
                <w:numId w:val="27"/>
              </w:numPr>
              <w:ind w:right="688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>Ask a variety of questions</w:t>
            </w:r>
            <w:bookmarkStart w:id="0" w:name="_GoBack"/>
            <w:bookmarkEnd w:id="0"/>
          </w:p>
          <w:p w14:paraId="20EF30C1" w14:textId="77777777" w:rsidR="00957CF4" w:rsidRPr="001673B6" w:rsidRDefault="00957CF4" w:rsidP="00957CF4">
            <w:pPr>
              <w:pStyle w:val="ListParagraph"/>
              <w:numPr>
                <w:ilvl w:val="0"/>
                <w:numId w:val="27"/>
              </w:numPr>
              <w:spacing w:line="249" w:lineRule="auto"/>
              <w:rPr>
                <w:rFonts w:ascii="SassoonPrimaryType" w:eastAsia="Calibri" w:hAnsi="SassoonPrimaryType" w:cs="Calibri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 xml:space="preserve">Use the </w:t>
            </w:r>
            <w:r w:rsidRPr="001673B6">
              <w:rPr>
                <w:rFonts w:ascii="SassoonPrimaryType" w:eastAsia="Century Gothic" w:hAnsi="SassoonPrimaryType" w:cs="Century Gothic"/>
                <w:spacing w:val="-1"/>
              </w:rPr>
              <w:t>l</w:t>
            </w:r>
            <w:r w:rsidRPr="001673B6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1673B6">
              <w:rPr>
                <w:rFonts w:ascii="SassoonPrimaryType" w:eastAsia="Century Gothic" w:hAnsi="SassoonPrimaryType" w:cs="Century Gothic"/>
              </w:rPr>
              <w:t>bra</w:t>
            </w:r>
            <w:r w:rsidRPr="001673B6">
              <w:rPr>
                <w:rFonts w:ascii="SassoonPrimaryType" w:eastAsia="Century Gothic" w:hAnsi="SassoonPrimaryType" w:cs="Century Gothic"/>
                <w:spacing w:val="1"/>
              </w:rPr>
              <w:t>r</w:t>
            </w:r>
            <w:r w:rsidRPr="001673B6">
              <w:rPr>
                <w:rFonts w:ascii="SassoonPrimaryType" w:eastAsia="Century Gothic" w:hAnsi="SassoonPrimaryType" w:cs="Century Gothic"/>
              </w:rPr>
              <w:t>y and</w:t>
            </w:r>
            <w:r w:rsidRPr="001673B6">
              <w:rPr>
                <w:rFonts w:ascii="SassoonPrimaryType" w:eastAsia="Century Gothic" w:hAnsi="SassoonPrimaryType" w:cs="Century Gothic"/>
                <w:spacing w:val="-2"/>
              </w:rPr>
              <w:t xml:space="preserve"> </w:t>
            </w:r>
            <w:r w:rsidRPr="001673B6">
              <w:rPr>
                <w:rFonts w:ascii="SassoonPrimaryType" w:eastAsia="Century Gothic" w:hAnsi="SassoonPrimaryType" w:cs="Century Gothic"/>
                <w:spacing w:val="1"/>
              </w:rPr>
              <w:t>in</w:t>
            </w:r>
            <w:r w:rsidRPr="001673B6">
              <w:rPr>
                <w:rFonts w:ascii="SassoonPrimaryType" w:eastAsia="Century Gothic" w:hAnsi="SassoonPrimaryType" w:cs="Century Gothic"/>
              </w:rPr>
              <w:t>te</w:t>
            </w:r>
            <w:r w:rsidRPr="001673B6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1673B6">
              <w:rPr>
                <w:rFonts w:ascii="SassoonPrimaryType" w:eastAsia="Century Gothic" w:hAnsi="SassoonPrimaryType" w:cs="Century Gothic"/>
              </w:rPr>
              <w:t>net</w:t>
            </w:r>
            <w:r w:rsidRPr="001673B6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1673B6">
              <w:rPr>
                <w:rFonts w:ascii="SassoonPrimaryType" w:eastAsia="Century Gothic" w:hAnsi="SassoonPrimaryType" w:cs="Century Gothic"/>
              </w:rPr>
              <w:t>for r</w:t>
            </w:r>
            <w:r w:rsidRPr="001673B6">
              <w:rPr>
                <w:rFonts w:ascii="SassoonPrimaryType" w:eastAsia="Century Gothic" w:hAnsi="SassoonPrimaryType" w:cs="Century Gothic"/>
                <w:spacing w:val="1"/>
              </w:rPr>
              <w:t>e</w:t>
            </w:r>
            <w:r w:rsidRPr="001673B6">
              <w:rPr>
                <w:rFonts w:ascii="SassoonPrimaryType" w:eastAsia="Century Gothic" w:hAnsi="SassoonPrimaryType" w:cs="Century Gothic"/>
              </w:rPr>
              <w:t>sea</w:t>
            </w:r>
            <w:r w:rsidRPr="001673B6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1673B6">
              <w:rPr>
                <w:rFonts w:ascii="SassoonPrimaryType" w:eastAsia="Century Gothic" w:hAnsi="SassoonPrimaryType" w:cs="Century Gothic"/>
              </w:rPr>
              <w:t xml:space="preserve">ch </w:t>
            </w:r>
          </w:p>
          <w:p w14:paraId="132E222D" w14:textId="77777777" w:rsidR="00957CF4" w:rsidRPr="001673B6" w:rsidRDefault="00957CF4" w:rsidP="00957CF4">
            <w:pPr>
              <w:spacing w:line="249" w:lineRule="auto"/>
              <w:ind w:left="360"/>
              <w:rPr>
                <w:rFonts w:ascii="SassoonPrimaryType" w:eastAsia="Calibri" w:hAnsi="SassoonPrimaryType" w:cs="Calibri"/>
              </w:rPr>
            </w:pPr>
          </w:p>
          <w:p w14:paraId="79F51367" w14:textId="5113DCAD" w:rsidR="005B4656" w:rsidRPr="005B4656" w:rsidRDefault="00957CF4" w:rsidP="005B4656">
            <w:pPr>
              <w:pStyle w:val="ListParagraph"/>
              <w:spacing w:after="16"/>
              <w:ind w:left="360"/>
              <w:rPr>
                <w:rFonts w:ascii="SassoonPrimaryType" w:eastAsia="Calibri" w:hAnsi="SassoonPrimaryType" w:cs="Calibri"/>
                <w:b/>
                <w:color w:val="7030A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0000"/>
              </w:rPr>
              <w:t>5</w:t>
            </w:r>
            <w:r w:rsidRPr="001673B6">
              <w:rPr>
                <w:rFonts w:ascii="SassoonPrimaryType" w:eastAsia="Calibri" w:hAnsi="SassoonPrimaryType" w:cs="Calibri"/>
                <w:color w:val="000000"/>
              </w:rPr>
              <w:t xml:space="preserve">.  </w:t>
            </w:r>
            <w:r w:rsidR="005B4656" w:rsidRPr="005B4656">
              <w:rPr>
                <w:rFonts w:ascii="SassoonPrimaryType" w:eastAsia="Calibri" w:hAnsi="SassoonPrimaryType" w:cs="Calibri"/>
                <w:b/>
                <w:color w:val="7030A0"/>
                <w:u w:val="single"/>
              </w:rPr>
              <w:t>Reasons, results and significance</w:t>
            </w:r>
          </w:p>
          <w:p w14:paraId="49F65AAB" w14:textId="72301B6F" w:rsidR="005B4656" w:rsidRPr="005B4656" w:rsidRDefault="005B4656" w:rsidP="005B4656">
            <w:pPr>
              <w:pStyle w:val="ListParagraph"/>
              <w:numPr>
                <w:ilvl w:val="0"/>
                <w:numId w:val="40"/>
              </w:numPr>
              <w:spacing w:after="16"/>
            </w:pPr>
            <w:r>
              <w:rPr>
                <w:rFonts w:ascii="SassoonPrimaryType" w:hAnsi="SassoonPrimaryType"/>
              </w:rPr>
              <w:t>Recognise how an event has changed the course of history.</w:t>
            </w:r>
          </w:p>
          <w:p w14:paraId="0B011C87" w14:textId="77777777" w:rsidR="005B4656" w:rsidRDefault="005B4656" w:rsidP="005B4656">
            <w:pPr>
              <w:pStyle w:val="ListParagraph"/>
              <w:numPr>
                <w:ilvl w:val="0"/>
                <w:numId w:val="40"/>
              </w:numPr>
              <w:spacing w:after="16"/>
            </w:pPr>
            <w:r>
              <w:rPr>
                <w:rFonts w:ascii="SassoonPrimaryType" w:hAnsi="SassoonPrimaryType"/>
              </w:rPr>
              <w:t>Examine what happens when the motivations for different peoples are in conflict.</w:t>
            </w:r>
          </w:p>
          <w:p w14:paraId="51A433E9" w14:textId="67DA9FF0" w:rsidR="00957CF4" w:rsidRPr="001673B6" w:rsidRDefault="00957CF4" w:rsidP="005B4656">
            <w:pPr>
              <w:spacing w:after="16"/>
              <w:rPr>
                <w:rFonts w:ascii="SassoonPrimaryType" w:eastAsia="Calibri" w:hAnsi="SassoonPrimaryType" w:cs="Calibri"/>
                <w:color w:val="000000"/>
              </w:rPr>
            </w:pPr>
          </w:p>
          <w:p w14:paraId="1F371B53" w14:textId="77777777" w:rsidR="00117816" w:rsidRDefault="00117816" w:rsidP="00EA42D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  <w:p w14:paraId="1F371B54" w14:textId="77777777" w:rsidR="00117816" w:rsidRDefault="00117816" w:rsidP="00EA42D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  <w:p w14:paraId="1F371B55" w14:textId="77777777" w:rsidR="00117816" w:rsidRDefault="00117816" w:rsidP="00EA42D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  <w:p w14:paraId="1F371B56" w14:textId="77777777" w:rsidR="00117816" w:rsidRPr="00287A07" w:rsidRDefault="00117816" w:rsidP="00EA42D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</w:tc>
        <w:tc>
          <w:tcPr>
            <w:tcW w:w="5959" w:type="dxa"/>
          </w:tcPr>
          <w:p w14:paraId="7EDAB586" w14:textId="482FCA5C" w:rsidR="00C54F4F" w:rsidRPr="00F608F3" w:rsidRDefault="00C54F4F" w:rsidP="00C54F4F">
            <w:pPr>
              <w:pStyle w:val="Default"/>
              <w:ind w:left="360"/>
              <w:rPr>
                <w:rFonts w:ascii="SassoonPrimaryType" w:hAnsi="SassoonPrimaryType"/>
                <w:b/>
                <w:bCs/>
                <w:highlight w:val="yellow"/>
                <w:u w:val="single"/>
              </w:rPr>
            </w:pPr>
            <w:r w:rsidRPr="00F608F3">
              <w:rPr>
                <w:rFonts w:ascii="SassoonPrimaryType" w:hAnsi="SassoonPrimaryType"/>
                <w:b/>
                <w:bCs/>
                <w:highlight w:val="yellow"/>
                <w:u w:val="single"/>
              </w:rPr>
              <w:t xml:space="preserve">Local history study 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43"/>
            </w:tblGrid>
            <w:tr w:rsidR="00C54F4F" w:rsidRPr="00C54F4F" w14:paraId="7BCBED89" w14:textId="77777777" w:rsidTr="00C35829">
              <w:trPr>
                <w:trHeight w:val="167"/>
              </w:trPr>
              <w:tc>
                <w:tcPr>
                  <w:tcW w:w="8829" w:type="dxa"/>
                </w:tcPr>
                <w:p w14:paraId="11F72007" w14:textId="77777777" w:rsidR="00C54F4F" w:rsidRDefault="00C54F4F" w:rsidP="00C54F4F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</w:p>
                <w:p w14:paraId="54D5F920" w14:textId="77777777" w:rsidR="00C54F4F" w:rsidRDefault="00C54F4F" w:rsidP="00C54F4F">
                  <w:pPr>
                    <w:pStyle w:val="Default"/>
                    <w:rPr>
                      <w:rFonts w:ascii="SassoonPrimaryType" w:hAnsi="SassoonPrimaryType"/>
                      <w:b/>
                      <w:bCs/>
                      <w:sz w:val="23"/>
                      <w:szCs w:val="23"/>
                    </w:rPr>
                  </w:pPr>
                  <w:r>
                    <w:rPr>
                      <w:rFonts w:ascii="SassoonPrimaryType" w:hAnsi="SassoonPrimaryType"/>
                      <w:b/>
                      <w:bCs/>
                      <w:sz w:val="23"/>
                      <w:szCs w:val="23"/>
                    </w:rPr>
                    <w:t>National Curriculum:</w:t>
                  </w:r>
                </w:p>
                <w:p w14:paraId="6A961C01" w14:textId="77777777" w:rsidR="00C54F4F" w:rsidRDefault="00C54F4F" w:rsidP="00C54F4F">
                  <w:pPr>
                    <w:pStyle w:val="Default"/>
                    <w:rPr>
                      <w:rFonts w:ascii="SassoonPrimaryType" w:hAnsi="SassoonPrimaryType"/>
                      <w:b/>
                      <w:bCs/>
                      <w:sz w:val="23"/>
                      <w:szCs w:val="23"/>
                    </w:rPr>
                  </w:pPr>
                </w:p>
                <w:p w14:paraId="2772D7C2" w14:textId="2FC318AB" w:rsidR="00C54F4F" w:rsidRPr="00C54F4F" w:rsidRDefault="00C54F4F" w:rsidP="00C54F4F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 w:rsidRPr="00C54F4F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Examples (non-statutory) </w:t>
                  </w:r>
                </w:p>
              </w:tc>
            </w:tr>
          </w:tbl>
          <w:p w14:paraId="506EEE08" w14:textId="77777777" w:rsidR="00C54F4F" w:rsidRPr="00C54F4F" w:rsidRDefault="00C54F4F" w:rsidP="00C54F4F">
            <w:pPr>
              <w:pStyle w:val="Default"/>
              <w:rPr>
                <w:rFonts w:ascii="SassoonPrimaryType" w:hAnsi="SassoonPrimaryType"/>
                <w:color w:val="auto"/>
              </w:rPr>
            </w:pPr>
          </w:p>
          <w:p w14:paraId="4AAE933B" w14:textId="77777777" w:rsidR="00C54F4F" w:rsidRPr="00C54F4F" w:rsidRDefault="00C54F4F" w:rsidP="00C54F4F">
            <w:pPr>
              <w:pStyle w:val="Default"/>
              <w:rPr>
                <w:rFonts w:ascii="SassoonPrimaryType" w:hAnsi="SassoonPrimaryType"/>
                <w:sz w:val="23"/>
                <w:szCs w:val="23"/>
              </w:rPr>
            </w:pPr>
            <w:r w:rsidRPr="00C54F4F">
              <w:rPr>
                <w:rFonts w:ascii="SassoonPrimaryType" w:hAnsi="SassoonPrimaryType"/>
                <w:sz w:val="23"/>
                <w:szCs w:val="23"/>
              </w:rPr>
              <w:t xml:space="preserve">-a depth study linked to one of the British areas of study listed above </w:t>
            </w:r>
          </w:p>
          <w:p w14:paraId="26530E9C" w14:textId="77777777" w:rsidR="00C54F4F" w:rsidRPr="00C54F4F" w:rsidRDefault="00C54F4F" w:rsidP="00C54F4F">
            <w:pPr>
              <w:pStyle w:val="Default"/>
              <w:rPr>
                <w:rFonts w:ascii="SassoonPrimaryType" w:hAnsi="SassoonPrimaryType"/>
                <w:sz w:val="23"/>
                <w:szCs w:val="23"/>
              </w:rPr>
            </w:pPr>
            <w:r w:rsidRPr="00C54F4F">
              <w:rPr>
                <w:rFonts w:ascii="SassoonPrimaryType" w:hAnsi="SassoonPrimaryType"/>
                <w:sz w:val="23"/>
                <w:szCs w:val="23"/>
              </w:rPr>
              <w:t xml:space="preserve">-a study over time tracing how several aspects of national history are reflected in the locality (this can go beyond 1066) </w:t>
            </w:r>
          </w:p>
          <w:p w14:paraId="5B6437C9" w14:textId="77777777" w:rsidR="00C54F4F" w:rsidRPr="00C54F4F" w:rsidRDefault="00C54F4F" w:rsidP="00C54F4F">
            <w:pPr>
              <w:pStyle w:val="Default"/>
              <w:rPr>
                <w:rFonts w:ascii="SassoonPrimaryType" w:hAnsi="SassoonPrimaryType"/>
                <w:sz w:val="23"/>
                <w:szCs w:val="23"/>
              </w:rPr>
            </w:pPr>
            <w:r w:rsidRPr="00C54F4F">
              <w:rPr>
                <w:rFonts w:ascii="SassoonPrimaryType" w:hAnsi="SassoonPrimaryType"/>
                <w:sz w:val="23"/>
                <w:szCs w:val="23"/>
              </w:rPr>
              <w:t xml:space="preserve">-a study of an aspect of history or a site dating from a period beyond 1066 that is significant in the locality. </w:t>
            </w:r>
          </w:p>
          <w:p w14:paraId="73E95045" w14:textId="128D6C76" w:rsidR="00A163D5" w:rsidRPr="00C54F4F" w:rsidRDefault="00A163D5" w:rsidP="00AE3DC7">
            <w:pPr>
              <w:pStyle w:val="Default"/>
              <w:spacing w:before="120" w:after="120"/>
              <w:rPr>
                <w:rFonts w:ascii="SassoonPrimaryType" w:hAnsi="SassoonPrimaryType" w:cs="Calibri"/>
                <w:b/>
                <w:u w:val="single"/>
                <w:lang w:val="en-US"/>
              </w:rPr>
            </w:pPr>
          </w:p>
          <w:p w14:paraId="1F371B5D" w14:textId="59092194" w:rsidR="003A6096" w:rsidRPr="00A163D5" w:rsidRDefault="00A163D5" w:rsidP="00C54F4F">
            <w:pPr>
              <w:pStyle w:val="Default"/>
              <w:spacing w:before="120" w:after="120"/>
              <w:rPr>
                <w:rFonts w:ascii="SassoonPrimaryType" w:hAnsi="SassoonPrimaryType" w:cs="Wingdings"/>
                <w:sz w:val="23"/>
                <w:szCs w:val="23"/>
              </w:rPr>
            </w:pPr>
            <w:r>
              <w:rPr>
                <w:rFonts w:ascii="SassoonPrimaryType" w:hAnsi="SassoonPrimaryType" w:cs="Wingdings"/>
                <w:b/>
                <w:bCs/>
              </w:rPr>
              <w:t xml:space="preserve">Key enquiry: </w:t>
            </w:r>
            <w:r w:rsidR="00537E3B" w:rsidRPr="00537E3B">
              <w:rPr>
                <w:rFonts w:ascii="SassoonPrimaryType" w:hAnsi="SassoonPrimaryType" w:cs="Wingdings"/>
              </w:rPr>
              <w:t>How has Reading’s history shaped the town it is today?</w:t>
            </w:r>
          </w:p>
        </w:tc>
        <w:tc>
          <w:tcPr>
            <w:tcW w:w="3763" w:type="dxa"/>
            <w:vMerge w:val="restart"/>
          </w:tcPr>
          <w:p w14:paraId="1F371B5E" w14:textId="77777777" w:rsidR="00304311" w:rsidRPr="00D749BE" w:rsidRDefault="00304311" w:rsidP="0030431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D749BE">
              <w:rPr>
                <w:rFonts w:ascii="SassoonPrimaryType" w:eastAsia="Times New Roman" w:hAnsi="SassoonPrimaryType" w:cs="Calibri"/>
                <w:b/>
                <w:bCs/>
                <w:sz w:val="28"/>
                <w:szCs w:val="28"/>
                <w:u w:val="single"/>
                <w:lang w:val="en-US" w:eastAsia="en-GB"/>
              </w:rPr>
              <w:t>Vocabulary</w:t>
            </w:r>
          </w:p>
          <w:p w14:paraId="1F371B5F" w14:textId="77777777" w:rsidR="00304311" w:rsidRPr="00D749BE" w:rsidRDefault="00304311" w:rsidP="00F42C8A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1F371B60" w14:textId="4313E725" w:rsidR="00480AF1" w:rsidRPr="00D749BE" w:rsidRDefault="00EB0912" w:rsidP="00480AF1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Places</w:t>
            </w:r>
            <w:r w:rsidR="00480AF1" w:rsidRPr="00D749BE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 River Thames, River Kennett, Chilterns, Reading Abbey, Reading University</w:t>
            </w:r>
          </w:p>
          <w:p w14:paraId="1F371B63" w14:textId="36E1A0D8" w:rsidR="00480AF1" w:rsidRPr="00D749BE" w:rsidRDefault="00480AF1" w:rsidP="00480AF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64" w14:textId="44F6B7B1" w:rsidR="00480AF1" w:rsidRPr="00D749BE" w:rsidRDefault="00A600F0" w:rsidP="00480AF1">
            <w:pPr>
              <w:rPr>
                <w:rFonts w:ascii="SassoonPrimaryType" w:hAnsi="SassoonPrimaryType"/>
                <w:sz w:val="24"/>
                <w:szCs w:val="24"/>
              </w:rPr>
            </w:pPr>
            <w:r w:rsidRPr="00D749BE">
              <w:rPr>
                <w:rFonts w:ascii="SassoonPrimaryType" w:hAnsi="SassoonPrimaryType"/>
                <w:b/>
                <w:sz w:val="24"/>
                <w:szCs w:val="24"/>
              </w:rPr>
              <w:t>People</w:t>
            </w:r>
            <w:r w:rsidR="00480AF1" w:rsidRPr="00D749BE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="00EB0912">
              <w:rPr>
                <w:rFonts w:ascii="SassoonPrimaryType" w:hAnsi="SassoonPrimaryType"/>
                <w:sz w:val="24"/>
                <w:szCs w:val="24"/>
              </w:rPr>
              <w:t xml:space="preserve"> Henry I, Henry VIII, Hugh Farringdon, Saxons, Vikings, </w:t>
            </w:r>
            <w:proofErr w:type="spellStart"/>
            <w:r w:rsidR="00EB0912">
              <w:rPr>
                <w:rFonts w:ascii="SassoonPrimaryType" w:hAnsi="SassoonPrimaryType"/>
                <w:sz w:val="24"/>
                <w:szCs w:val="24"/>
              </w:rPr>
              <w:t>Reada</w:t>
            </w:r>
            <w:proofErr w:type="spellEnd"/>
            <w:r w:rsidR="00EB0912">
              <w:rPr>
                <w:rFonts w:ascii="SassoonPrimaryType" w:hAnsi="SassoonPrimaryType"/>
                <w:sz w:val="24"/>
                <w:szCs w:val="24"/>
              </w:rPr>
              <w:t>, Huntley &amp; Palmer</w:t>
            </w:r>
          </w:p>
          <w:p w14:paraId="1F371B65" w14:textId="77777777" w:rsidR="00480AF1" w:rsidRPr="00D749BE" w:rsidRDefault="00480AF1" w:rsidP="00480AF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66" w14:textId="2389A3AF" w:rsidR="00480AF1" w:rsidRPr="00D749BE" w:rsidRDefault="00EB0912" w:rsidP="00480AF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 xml:space="preserve">Actions: </w:t>
            </w:r>
            <w:r>
              <w:rPr>
                <w:rFonts w:ascii="SassoonPrimaryType" w:hAnsi="SassoonPrimaryType"/>
                <w:bCs/>
                <w:sz w:val="24"/>
                <w:szCs w:val="24"/>
              </w:rPr>
              <w:t>dissolution, divorce</w:t>
            </w:r>
          </w:p>
          <w:p w14:paraId="1F371B67" w14:textId="77777777" w:rsidR="00480AF1" w:rsidRPr="00D749BE" w:rsidRDefault="00480AF1" w:rsidP="00480AF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6C591314" w14:textId="77777777" w:rsidR="00EB0912" w:rsidRDefault="00EB0912" w:rsidP="00453B3C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7C223825" w14:textId="77777777" w:rsidR="00EB0912" w:rsidRDefault="00EB0912" w:rsidP="00453B3C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329A8F9F" w14:textId="77777777" w:rsidR="00EB0912" w:rsidRDefault="00EB0912" w:rsidP="00453B3C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7090AB6F" w14:textId="77777777" w:rsidR="00EB0912" w:rsidRDefault="00EB0912" w:rsidP="00453B3C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68" w14:textId="160CD703" w:rsidR="00117816" w:rsidRPr="00F42C8A" w:rsidRDefault="007B517A" w:rsidP="00453B3C">
            <w:pPr>
              <w:rPr>
                <w:b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KS1 &amp; KS2 historical terms</w:t>
            </w:r>
            <w:r w:rsidR="00480AF1" w:rsidRPr="00D749BE">
              <w:rPr>
                <w:rFonts w:ascii="SassoonPrimaryType" w:hAnsi="SassoonPrimaryType"/>
                <w:b/>
                <w:sz w:val="24"/>
                <w:szCs w:val="24"/>
              </w:rPr>
              <w:t xml:space="preserve">: </w:t>
            </w:r>
            <w:r>
              <w:rPr>
                <w:rFonts w:ascii="SassoonPrimaryType" w:hAnsi="SassoonPrimaryType"/>
                <w:sz w:val="24"/>
                <w:szCs w:val="24"/>
              </w:rPr>
              <w:t>agriculture, ar</w:t>
            </w:r>
            <w:r w:rsidR="00EB0912">
              <w:rPr>
                <w:rFonts w:ascii="SassoonPrimaryType" w:hAnsi="SassoonPrimaryType"/>
                <w:sz w:val="24"/>
                <w:szCs w:val="24"/>
              </w:rPr>
              <w:t xml:space="preserve">chaeology, church, King, </w:t>
            </w:r>
            <w:r w:rsidR="00453B3C">
              <w:rPr>
                <w:rFonts w:ascii="SassoonPrimaryType" w:hAnsi="SassoonPrimaryType"/>
                <w:sz w:val="24"/>
                <w:szCs w:val="24"/>
              </w:rPr>
              <w:t xml:space="preserve">monarchy, </w:t>
            </w:r>
            <w:r w:rsidR="00EB0912">
              <w:rPr>
                <w:rFonts w:ascii="SassoonPrimaryType" w:hAnsi="SassoonPrimaryType"/>
                <w:sz w:val="24"/>
                <w:szCs w:val="24"/>
              </w:rPr>
              <w:t>monastery, past, present, traitor, treason</w:t>
            </w:r>
          </w:p>
        </w:tc>
      </w:tr>
      <w:tr w:rsidR="00117816" w14:paraId="1F371B76" w14:textId="77777777" w:rsidTr="7F47E146">
        <w:trPr>
          <w:trHeight w:val="1515"/>
        </w:trPr>
        <w:tc>
          <w:tcPr>
            <w:tcW w:w="5666" w:type="dxa"/>
            <w:vMerge/>
          </w:tcPr>
          <w:p w14:paraId="1F371B6A" w14:textId="77777777" w:rsidR="00117816" w:rsidRDefault="00117816" w:rsidP="00EA42D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noProof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</w:tc>
        <w:tc>
          <w:tcPr>
            <w:tcW w:w="5959" w:type="dxa"/>
          </w:tcPr>
          <w:p w14:paraId="1F371B6B" w14:textId="227713DD" w:rsidR="00117816" w:rsidRPr="00D749BE" w:rsidRDefault="00117816" w:rsidP="0012380A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D749BE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 xml:space="preserve">Key </w:t>
            </w:r>
            <w:r w:rsidR="00AE3DC7" w:rsidRPr="00D749BE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Questions / Lesson</w:t>
            </w:r>
            <w:r w:rsidRPr="00D749BE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 xml:space="preserve"> </w:t>
            </w:r>
          </w:p>
          <w:p w14:paraId="1F371B6C" w14:textId="77777777" w:rsidR="00117816" w:rsidRPr="00D749BE" w:rsidRDefault="00117816" w:rsidP="00287A07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F371B6D" w14:textId="51197723" w:rsidR="00480AF1" w:rsidRPr="00D749BE" w:rsidRDefault="00117816" w:rsidP="00E43A8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C35829">
              <w:rPr>
                <w:rFonts w:ascii="SassoonPrimaryType" w:hAnsi="SassoonPrimaryType"/>
                <w:b/>
                <w:bCs/>
                <w:color w:val="0070C0"/>
                <w:sz w:val="24"/>
                <w:szCs w:val="24"/>
              </w:rPr>
              <w:t>L</w:t>
            </w:r>
            <w:r w:rsidRPr="005B4656">
              <w:rPr>
                <w:rFonts w:ascii="SassoonPrimaryType" w:hAnsi="SassoonPrimaryType"/>
                <w:b/>
                <w:bCs/>
                <w:color w:val="7030A0"/>
                <w:sz w:val="24"/>
                <w:szCs w:val="24"/>
              </w:rPr>
              <w:t>1:</w:t>
            </w:r>
            <w:r w:rsidRPr="005B4656">
              <w:rPr>
                <w:rFonts w:ascii="SassoonPrimaryType" w:hAnsi="SassoonPrimaryType"/>
                <w:color w:val="7030A0"/>
                <w:sz w:val="24"/>
                <w:szCs w:val="24"/>
              </w:rPr>
              <w:t xml:space="preserve"> </w:t>
            </w:r>
            <w:r w:rsidR="00C35829">
              <w:rPr>
                <w:rFonts w:ascii="SassoonPrimaryType" w:hAnsi="SassoonPrimaryType"/>
                <w:sz w:val="24"/>
                <w:szCs w:val="24"/>
              </w:rPr>
              <w:t>Why was Reading a desirable place to settle?</w:t>
            </w:r>
            <w:r w:rsidR="00A1187A">
              <w:rPr>
                <w:rFonts w:ascii="SassoonPrimaryType" w:hAnsi="SassoonPrimaryType"/>
                <w:sz w:val="24"/>
                <w:szCs w:val="24"/>
              </w:rPr>
              <w:t xml:space="preserve"> (PP4</w:t>
            </w:r>
            <w:r w:rsidR="005B4656">
              <w:rPr>
                <w:rFonts w:ascii="SassoonPrimaryType" w:hAnsi="SassoonPrimaryType"/>
                <w:sz w:val="24"/>
                <w:szCs w:val="24"/>
              </w:rPr>
              <w:t>/5</w:t>
            </w:r>
            <w:r w:rsidR="00A1187A">
              <w:rPr>
                <w:rFonts w:ascii="SassoonPrimaryType" w:hAnsi="SassoonPrimaryType"/>
                <w:sz w:val="24"/>
                <w:szCs w:val="24"/>
              </w:rPr>
              <w:t>)</w:t>
            </w:r>
          </w:p>
          <w:p w14:paraId="1F371B6E" w14:textId="2031015F" w:rsidR="00480AF1" w:rsidRPr="00D749BE" w:rsidRDefault="00F42C8A" w:rsidP="00E43A8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C35829">
              <w:rPr>
                <w:rFonts w:ascii="SassoonPrimaryType" w:hAnsi="SassoonPrimaryType"/>
                <w:b/>
                <w:bCs/>
                <w:color w:val="FF0000"/>
                <w:sz w:val="24"/>
                <w:szCs w:val="24"/>
              </w:rPr>
              <w:t>L2:</w:t>
            </w:r>
            <w:r w:rsidRPr="00C35829">
              <w:rPr>
                <w:rFonts w:ascii="SassoonPrimaryType" w:hAnsi="SassoonPrimaryType"/>
                <w:color w:val="FF0000"/>
                <w:sz w:val="24"/>
                <w:szCs w:val="24"/>
              </w:rPr>
              <w:t xml:space="preserve"> </w:t>
            </w:r>
            <w:r w:rsidR="00C35829">
              <w:rPr>
                <w:rFonts w:ascii="SassoonPrimaryType" w:hAnsi="SassoonPrimaryType"/>
                <w:sz w:val="24"/>
                <w:szCs w:val="24"/>
              </w:rPr>
              <w:t>How did the settlement of Reading develop?</w:t>
            </w:r>
            <w:r w:rsidR="00A1187A">
              <w:rPr>
                <w:rFonts w:ascii="SassoonPrimaryType" w:hAnsi="SassoonPrimaryType"/>
                <w:sz w:val="24"/>
                <w:szCs w:val="24"/>
              </w:rPr>
              <w:t xml:space="preserve"> (PP1)</w:t>
            </w:r>
          </w:p>
          <w:p w14:paraId="1F371B6F" w14:textId="7E48589B" w:rsidR="00117816" w:rsidRPr="00D749BE" w:rsidRDefault="0041529D" w:rsidP="00E43A8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C35829">
              <w:rPr>
                <w:rFonts w:ascii="SassoonPrimaryType" w:hAnsi="SassoonPrimaryType"/>
                <w:b/>
                <w:bCs/>
                <w:color w:val="FFC000"/>
                <w:sz w:val="24"/>
                <w:szCs w:val="24"/>
              </w:rPr>
              <w:t>L3:</w:t>
            </w:r>
            <w:r w:rsidRPr="00C35829">
              <w:rPr>
                <w:rFonts w:ascii="SassoonPrimaryType" w:hAnsi="SassoonPrimaryType"/>
                <w:color w:val="FFC000"/>
                <w:sz w:val="24"/>
                <w:szCs w:val="24"/>
              </w:rPr>
              <w:t xml:space="preserve"> </w:t>
            </w:r>
            <w:r w:rsidR="00C35829">
              <w:rPr>
                <w:rFonts w:ascii="SassoonPrimaryType" w:hAnsi="SassoonPrimaryType"/>
                <w:sz w:val="24"/>
                <w:szCs w:val="24"/>
              </w:rPr>
              <w:t>How does Reading Abbey reflect the wider history of England &amp; Wales?</w:t>
            </w:r>
            <w:r w:rsidR="00A1187A">
              <w:rPr>
                <w:rFonts w:ascii="SassoonPrimaryType" w:hAnsi="SassoonPrimaryType"/>
                <w:sz w:val="24"/>
                <w:szCs w:val="24"/>
              </w:rPr>
              <w:t xml:space="preserve"> (PP2)</w:t>
            </w:r>
          </w:p>
          <w:p w14:paraId="1F371B70" w14:textId="0827A9C4" w:rsidR="00480AF1" w:rsidRPr="00D749BE" w:rsidRDefault="00871F21" w:rsidP="00E43A8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C35829">
              <w:rPr>
                <w:rFonts w:ascii="SassoonPrimaryType" w:hAnsi="SassoonPrimaryType"/>
                <w:b/>
                <w:bCs/>
                <w:color w:val="0070C0"/>
                <w:sz w:val="24"/>
                <w:szCs w:val="24"/>
              </w:rPr>
              <w:t>L</w:t>
            </w:r>
            <w:r w:rsidRPr="005B4656">
              <w:rPr>
                <w:rFonts w:ascii="SassoonPrimaryType" w:hAnsi="SassoonPrimaryType"/>
                <w:b/>
                <w:bCs/>
                <w:color w:val="7030A0"/>
                <w:sz w:val="24"/>
                <w:szCs w:val="24"/>
              </w:rPr>
              <w:t>4:</w:t>
            </w:r>
            <w:r w:rsidRPr="005B4656">
              <w:rPr>
                <w:rFonts w:ascii="SassoonPrimaryType" w:hAnsi="SassoonPrimaryType"/>
                <w:color w:val="7030A0"/>
                <w:sz w:val="24"/>
                <w:szCs w:val="24"/>
              </w:rPr>
              <w:t xml:space="preserve"> </w:t>
            </w:r>
            <w:r w:rsidR="00C35829">
              <w:rPr>
                <w:rFonts w:ascii="SassoonPrimaryType" w:hAnsi="SassoonPrimaryType"/>
                <w:sz w:val="24"/>
                <w:szCs w:val="24"/>
              </w:rPr>
              <w:t>How did Huntley &amp; Palmer’s affect the development of Reading?</w:t>
            </w:r>
            <w:r w:rsidR="00A1187A">
              <w:rPr>
                <w:rFonts w:ascii="SassoonPrimaryType" w:hAnsi="SassoonPrimaryType"/>
                <w:sz w:val="24"/>
                <w:szCs w:val="24"/>
              </w:rPr>
              <w:t xml:space="preserve"> (PP4</w:t>
            </w:r>
            <w:r w:rsidR="005B4656">
              <w:rPr>
                <w:rFonts w:ascii="SassoonPrimaryType" w:hAnsi="SassoonPrimaryType"/>
                <w:sz w:val="24"/>
                <w:szCs w:val="24"/>
              </w:rPr>
              <w:t>/5</w:t>
            </w:r>
            <w:r w:rsidR="00A1187A">
              <w:rPr>
                <w:rFonts w:ascii="SassoonPrimaryType" w:hAnsi="SassoonPrimaryType"/>
                <w:sz w:val="24"/>
                <w:szCs w:val="24"/>
              </w:rPr>
              <w:t>)</w:t>
            </w:r>
          </w:p>
          <w:p w14:paraId="1F371B71" w14:textId="599584FA" w:rsidR="00871F21" w:rsidRPr="00D749BE" w:rsidRDefault="00871F21" w:rsidP="00E43A8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EB0912">
              <w:rPr>
                <w:rFonts w:ascii="SassoonPrimaryType" w:hAnsi="SassoonPrimaryType"/>
                <w:b/>
                <w:bCs/>
                <w:color w:val="00B050"/>
                <w:sz w:val="24"/>
                <w:szCs w:val="24"/>
              </w:rPr>
              <w:t>L5:</w:t>
            </w:r>
            <w:r w:rsidRPr="00EB0912">
              <w:rPr>
                <w:rFonts w:ascii="SassoonPrimaryType" w:hAnsi="SassoonPrimaryType"/>
                <w:color w:val="00B050"/>
                <w:sz w:val="24"/>
                <w:szCs w:val="24"/>
              </w:rPr>
              <w:t xml:space="preserve"> </w:t>
            </w:r>
            <w:r w:rsidR="00C35829">
              <w:rPr>
                <w:rFonts w:ascii="SassoonPrimaryType" w:hAnsi="SassoonPrimaryType"/>
                <w:sz w:val="24"/>
                <w:szCs w:val="24"/>
              </w:rPr>
              <w:t>Does Reading merit being a city?</w:t>
            </w:r>
            <w:r w:rsidR="00A1187A">
              <w:rPr>
                <w:rFonts w:ascii="SassoonPrimaryType" w:hAnsi="SassoonPrimaryType"/>
                <w:sz w:val="24"/>
                <w:szCs w:val="24"/>
              </w:rPr>
              <w:t xml:space="preserve"> (PP3)</w:t>
            </w:r>
          </w:p>
          <w:p w14:paraId="1F371B74" w14:textId="77777777" w:rsidR="00AF0F99" w:rsidRPr="0012380A" w:rsidRDefault="00AF0F99" w:rsidP="00C35829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3763" w:type="dxa"/>
            <w:vMerge/>
          </w:tcPr>
          <w:p w14:paraId="1F371B75" w14:textId="77777777" w:rsidR="00117816" w:rsidRPr="005A74BF" w:rsidRDefault="00117816" w:rsidP="005A74BF">
            <w:pPr>
              <w:rPr>
                <w:b/>
                <w:sz w:val="24"/>
                <w:szCs w:val="24"/>
              </w:rPr>
            </w:pPr>
          </w:p>
        </w:tc>
      </w:tr>
      <w:tr w:rsidR="00117816" w14:paraId="1F371B84" w14:textId="77777777" w:rsidTr="7F47E146">
        <w:trPr>
          <w:trHeight w:val="1515"/>
        </w:trPr>
        <w:tc>
          <w:tcPr>
            <w:tcW w:w="5666" w:type="dxa"/>
            <w:vMerge/>
          </w:tcPr>
          <w:p w14:paraId="1F371B77" w14:textId="77777777" w:rsidR="00117816" w:rsidRDefault="00117816" w:rsidP="00EA42D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noProof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</w:tc>
        <w:tc>
          <w:tcPr>
            <w:tcW w:w="5959" w:type="dxa"/>
          </w:tcPr>
          <w:p w14:paraId="1F371B78" w14:textId="77777777" w:rsidR="00AF0F99" w:rsidRDefault="00AF0F99" w:rsidP="00117816">
            <w:pPr>
              <w:rPr>
                <w:b/>
                <w:sz w:val="24"/>
                <w:szCs w:val="24"/>
                <w:u w:val="single"/>
              </w:rPr>
            </w:pPr>
          </w:p>
          <w:p w14:paraId="1F371B79" w14:textId="1AB2EFDD" w:rsidR="00117816" w:rsidRDefault="00117816" w:rsidP="00117816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Children have previously learnt:</w:t>
            </w:r>
          </w:p>
          <w:p w14:paraId="5DA8AD4D" w14:textId="2836C15B" w:rsidR="005B4656" w:rsidRPr="005B4656" w:rsidRDefault="005B4656" w:rsidP="005B4656">
            <w:pPr>
              <w:pStyle w:val="ListParagraph"/>
              <w:numPr>
                <w:ilvl w:val="0"/>
                <w:numId w:val="43"/>
              </w:num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5B4656">
              <w:rPr>
                <w:rFonts w:ascii="SassoonPrimaryType" w:hAnsi="SassoonPrimaryType"/>
                <w:sz w:val="24"/>
                <w:szCs w:val="24"/>
              </w:rPr>
              <w:t>What makes a good site to build a castle (Year 2)</w:t>
            </w:r>
            <w:proofErr w:type="gramStart"/>
            <w:r w:rsidRPr="005B4656">
              <w:rPr>
                <w:rFonts w:ascii="SassoonPrimaryType" w:hAnsi="SassoonPrimaryType"/>
                <w:sz w:val="24"/>
                <w:szCs w:val="24"/>
              </w:rPr>
              <w:t>.</w:t>
            </w:r>
            <w:proofErr w:type="gramEnd"/>
          </w:p>
          <w:p w14:paraId="1F371B7D" w14:textId="3FB2FA01" w:rsidR="004176DC" w:rsidRDefault="005B4656" w:rsidP="005B4656">
            <w:pPr>
              <w:pStyle w:val="ListParagraph"/>
              <w:numPr>
                <w:ilvl w:val="0"/>
                <w:numId w:val="42"/>
              </w:num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Stone Age settlements (Year 3).</w:t>
            </w:r>
          </w:p>
          <w:p w14:paraId="1F371B7E" w14:textId="4CB723BE" w:rsidR="00AF0F99" w:rsidRPr="005B4656" w:rsidRDefault="00AF0F99" w:rsidP="005B4656">
            <w:pPr>
              <w:ind w:left="360"/>
              <w:rPr>
                <w:rFonts w:ascii="SassoonPrimaryType" w:hAnsi="SassoonPrimaryType"/>
                <w:sz w:val="24"/>
                <w:szCs w:val="24"/>
              </w:rPr>
            </w:pPr>
          </w:p>
          <w:p w14:paraId="1F371B7F" w14:textId="77777777" w:rsidR="004176DC" w:rsidRPr="00F76798" w:rsidRDefault="004176DC" w:rsidP="004176DC">
            <w:pPr>
              <w:rPr>
                <w:rFonts w:ascii="SassoonPrimaryType" w:hAnsi="SassoonPrimaryType"/>
                <w:sz w:val="24"/>
                <w:szCs w:val="24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</w:rPr>
              <w:t>This prepares children for later learning</w:t>
            </w:r>
            <w:r w:rsidRPr="00F76798">
              <w:rPr>
                <w:rFonts w:ascii="SassoonPrimaryType" w:hAnsi="SassoonPrimaryType"/>
                <w:sz w:val="24"/>
                <w:szCs w:val="24"/>
              </w:rPr>
              <w:t>:</w:t>
            </w:r>
          </w:p>
          <w:p w14:paraId="1F371B82" w14:textId="1BBAAE1D" w:rsidR="004176DC" w:rsidRPr="00BA6025" w:rsidRDefault="005B4656" w:rsidP="00E43A81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Recognising the role Reading played in WWII evacuations (Year 6).</w:t>
            </w:r>
          </w:p>
        </w:tc>
        <w:tc>
          <w:tcPr>
            <w:tcW w:w="3763" w:type="dxa"/>
            <w:vMerge/>
          </w:tcPr>
          <w:p w14:paraId="1F371B83" w14:textId="77777777" w:rsidR="00117816" w:rsidRPr="005A74BF" w:rsidRDefault="00117816" w:rsidP="005A74BF">
            <w:pPr>
              <w:rPr>
                <w:b/>
                <w:sz w:val="24"/>
                <w:szCs w:val="24"/>
              </w:rPr>
            </w:pPr>
          </w:p>
        </w:tc>
      </w:tr>
    </w:tbl>
    <w:p w14:paraId="1F371CE0" w14:textId="77777777" w:rsidR="003C0348" w:rsidRDefault="003C0348"/>
    <w:sectPr w:rsidR="003C0348" w:rsidSect="002D72DF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Frutiger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FDF"/>
    <w:multiLevelType w:val="hybridMultilevel"/>
    <w:tmpl w:val="09BA6B82"/>
    <w:lvl w:ilvl="0" w:tplc="D3145672">
      <w:start w:val="5"/>
      <w:numFmt w:val="decimal"/>
      <w:lvlText w:val="%1."/>
      <w:lvlJc w:val="left"/>
      <w:pPr>
        <w:ind w:left="4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9863E2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BA13A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B2B64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7E0FCC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9A6758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4AEA40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8E65BE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22D3EC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1974E6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A60E08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F01F1B"/>
    <w:multiLevelType w:val="hybridMultilevel"/>
    <w:tmpl w:val="D6448BD6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4" w15:restartNumberingAfterBreak="0">
    <w:nsid w:val="0A2D108F"/>
    <w:multiLevelType w:val="hybridMultilevel"/>
    <w:tmpl w:val="EAF43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D6852"/>
    <w:multiLevelType w:val="hybridMultilevel"/>
    <w:tmpl w:val="AC54A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CE6A3C"/>
    <w:multiLevelType w:val="hybridMultilevel"/>
    <w:tmpl w:val="9A9E3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E0816"/>
    <w:multiLevelType w:val="hybridMultilevel"/>
    <w:tmpl w:val="C1EE5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F0675B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19702D4"/>
    <w:multiLevelType w:val="hybridMultilevel"/>
    <w:tmpl w:val="533A3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EE37C4"/>
    <w:multiLevelType w:val="hybridMultilevel"/>
    <w:tmpl w:val="7E98F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8A56EE"/>
    <w:multiLevelType w:val="hybridMultilevel"/>
    <w:tmpl w:val="A0882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1B5326"/>
    <w:multiLevelType w:val="hybridMultilevel"/>
    <w:tmpl w:val="24C05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226C48"/>
    <w:multiLevelType w:val="hybridMultilevel"/>
    <w:tmpl w:val="A1023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0621AC"/>
    <w:multiLevelType w:val="hybridMultilevel"/>
    <w:tmpl w:val="25CEA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F91661"/>
    <w:multiLevelType w:val="hybridMultilevel"/>
    <w:tmpl w:val="8A30D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D1B06"/>
    <w:multiLevelType w:val="hybridMultilevel"/>
    <w:tmpl w:val="FB8E3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153F18"/>
    <w:multiLevelType w:val="hybridMultilevel"/>
    <w:tmpl w:val="992CB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5B5813"/>
    <w:multiLevelType w:val="hybridMultilevel"/>
    <w:tmpl w:val="4B0ED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1F4605"/>
    <w:multiLevelType w:val="hybridMultilevel"/>
    <w:tmpl w:val="D4741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A908DD"/>
    <w:multiLevelType w:val="hybridMultilevel"/>
    <w:tmpl w:val="99A28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F6639B"/>
    <w:multiLevelType w:val="hybridMultilevel"/>
    <w:tmpl w:val="FCC6B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A45AA8"/>
    <w:multiLevelType w:val="hybridMultilevel"/>
    <w:tmpl w:val="56A08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121B93"/>
    <w:multiLevelType w:val="hybridMultilevel"/>
    <w:tmpl w:val="2AA0A0B4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4" w15:restartNumberingAfterBreak="0">
    <w:nsid w:val="44040AC8"/>
    <w:multiLevelType w:val="multilevel"/>
    <w:tmpl w:val="9AAA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4F07E31"/>
    <w:multiLevelType w:val="hybridMultilevel"/>
    <w:tmpl w:val="B2FAA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AE185B"/>
    <w:multiLevelType w:val="hybridMultilevel"/>
    <w:tmpl w:val="1D4C4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B91A96"/>
    <w:multiLevelType w:val="hybridMultilevel"/>
    <w:tmpl w:val="68A01B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3E426CC"/>
    <w:multiLevelType w:val="hybridMultilevel"/>
    <w:tmpl w:val="511E4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620CAE"/>
    <w:multiLevelType w:val="hybridMultilevel"/>
    <w:tmpl w:val="3E363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E02BA5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654114A"/>
    <w:multiLevelType w:val="hybridMultilevel"/>
    <w:tmpl w:val="CCB27C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66C3BEA"/>
    <w:multiLevelType w:val="multilevel"/>
    <w:tmpl w:val="9AAA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7407099"/>
    <w:multiLevelType w:val="hybridMultilevel"/>
    <w:tmpl w:val="7A185A2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4" w15:restartNumberingAfterBreak="0">
    <w:nsid w:val="5854527B"/>
    <w:multiLevelType w:val="hybridMultilevel"/>
    <w:tmpl w:val="3F808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A41DD3"/>
    <w:multiLevelType w:val="hybridMultilevel"/>
    <w:tmpl w:val="CDA81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1C2CD1"/>
    <w:multiLevelType w:val="hybridMultilevel"/>
    <w:tmpl w:val="09FAF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D20F45"/>
    <w:multiLevelType w:val="hybridMultilevel"/>
    <w:tmpl w:val="FB8E0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D76DE6"/>
    <w:multiLevelType w:val="hybridMultilevel"/>
    <w:tmpl w:val="C4B8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88659B"/>
    <w:multiLevelType w:val="hybridMultilevel"/>
    <w:tmpl w:val="500E7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AC079A"/>
    <w:multiLevelType w:val="hybridMultilevel"/>
    <w:tmpl w:val="C2165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647479"/>
    <w:multiLevelType w:val="hybridMultilevel"/>
    <w:tmpl w:val="29BC6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9B5F99"/>
    <w:multiLevelType w:val="hybridMultilevel"/>
    <w:tmpl w:val="5D1C7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7"/>
  </w:num>
  <w:num w:numId="4">
    <w:abstractNumId w:val="25"/>
  </w:num>
  <w:num w:numId="5">
    <w:abstractNumId w:val="20"/>
  </w:num>
  <w:num w:numId="6">
    <w:abstractNumId w:val="36"/>
  </w:num>
  <w:num w:numId="7">
    <w:abstractNumId w:val="4"/>
  </w:num>
  <w:num w:numId="8">
    <w:abstractNumId w:val="18"/>
  </w:num>
  <w:num w:numId="9">
    <w:abstractNumId w:val="38"/>
  </w:num>
  <w:num w:numId="10">
    <w:abstractNumId w:val="10"/>
  </w:num>
  <w:num w:numId="11">
    <w:abstractNumId w:val="26"/>
  </w:num>
  <w:num w:numId="12">
    <w:abstractNumId w:val="15"/>
  </w:num>
  <w:num w:numId="13">
    <w:abstractNumId w:val="22"/>
  </w:num>
  <w:num w:numId="14">
    <w:abstractNumId w:val="30"/>
  </w:num>
  <w:num w:numId="15">
    <w:abstractNumId w:val="0"/>
  </w:num>
  <w:num w:numId="16">
    <w:abstractNumId w:val="17"/>
  </w:num>
  <w:num w:numId="17">
    <w:abstractNumId w:val="33"/>
  </w:num>
  <w:num w:numId="18">
    <w:abstractNumId w:val="13"/>
  </w:num>
  <w:num w:numId="19">
    <w:abstractNumId w:val="24"/>
  </w:num>
  <w:num w:numId="20">
    <w:abstractNumId w:val="32"/>
  </w:num>
  <w:num w:numId="21">
    <w:abstractNumId w:val="9"/>
  </w:num>
  <w:num w:numId="22">
    <w:abstractNumId w:val="16"/>
  </w:num>
  <w:num w:numId="23">
    <w:abstractNumId w:val="14"/>
  </w:num>
  <w:num w:numId="24">
    <w:abstractNumId w:val="23"/>
  </w:num>
  <w:num w:numId="25">
    <w:abstractNumId w:val="3"/>
  </w:num>
  <w:num w:numId="26">
    <w:abstractNumId w:val="34"/>
  </w:num>
  <w:num w:numId="27">
    <w:abstractNumId w:val="11"/>
  </w:num>
  <w:num w:numId="28">
    <w:abstractNumId w:val="6"/>
  </w:num>
  <w:num w:numId="29">
    <w:abstractNumId w:val="42"/>
  </w:num>
  <w:num w:numId="30">
    <w:abstractNumId w:val="40"/>
  </w:num>
  <w:num w:numId="31">
    <w:abstractNumId w:val="31"/>
  </w:num>
  <w:num w:numId="32">
    <w:abstractNumId w:val="39"/>
  </w:num>
  <w:num w:numId="33">
    <w:abstractNumId w:val="12"/>
  </w:num>
  <w:num w:numId="34">
    <w:abstractNumId w:val="2"/>
  </w:num>
  <w:num w:numId="35">
    <w:abstractNumId w:val="1"/>
  </w:num>
  <w:num w:numId="36">
    <w:abstractNumId w:val="35"/>
  </w:num>
  <w:num w:numId="37">
    <w:abstractNumId w:val="8"/>
  </w:num>
  <w:num w:numId="38">
    <w:abstractNumId w:val="41"/>
  </w:num>
  <w:num w:numId="39">
    <w:abstractNumId w:val="27"/>
  </w:num>
  <w:num w:numId="40">
    <w:abstractNumId w:val="5"/>
  </w:num>
  <w:num w:numId="41">
    <w:abstractNumId w:val="21"/>
  </w:num>
  <w:num w:numId="42">
    <w:abstractNumId w:val="29"/>
  </w:num>
  <w:num w:numId="43">
    <w:abstractNumId w:val="2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A07"/>
    <w:rsid w:val="000335D1"/>
    <w:rsid w:val="0006035C"/>
    <w:rsid w:val="000E4B0F"/>
    <w:rsid w:val="00117816"/>
    <w:rsid w:val="0012380A"/>
    <w:rsid w:val="0013511F"/>
    <w:rsid w:val="00136636"/>
    <w:rsid w:val="00137DC3"/>
    <w:rsid w:val="001448B7"/>
    <w:rsid w:val="0016102A"/>
    <w:rsid w:val="001673B6"/>
    <w:rsid w:val="001C3F73"/>
    <w:rsid w:val="001D5870"/>
    <w:rsid w:val="002213D8"/>
    <w:rsid w:val="00276FB0"/>
    <w:rsid w:val="00277BB5"/>
    <w:rsid w:val="00280CA2"/>
    <w:rsid w:val="00287A07"/>
    <w:rsid w:val="002D72DF"/>
    <w:rsid w:val="002E56EF"/>
    <w:rsid w:val="00304311"/>
    <w:rsid w:val="0030695F"/>
    <w:rsid w:val="003460C8"/>
    <w:rsid w:val="00362A98"/>
    <w:rsid w:val="00380A92"/>
    <w:rsid w:val="003832E4"/>
    <w:rsid w:val="003A6096"/>
    <w:rsid w:val="003A72DB"/>
    <w:rsid w:val="003C0348"/>
    <w:rsid w:val="003D286D"/>
    <w:rsid w:val="00404AFA"/>
    <w:rsid w:val="0041529D"/>
    <w:rsid w:val="004176DC"/>
    <w:rsid w:val="00447908"/>
    <w:rsid w:val="00453B3C"/>
    <w:rsid w:val="00456E66"/>
    <w:rsid w:val="00480AF1"/>
    <w:rsid w:val="004A1BF2"/>
    <w:rsid w:val="004B2172"/>
    <w:rsid w:val="004B4E41"/>
    <w:rsid w:val="004D0CFB"/>
    <w:rsid w:val="004E6110"/>
    <w:rsid w:val="005027B0"/>
    <w:rsid w:val="00503506"/>
    <w:rsid w:val="00531088"/>
    <w:rsid w:val="00537E3B"/>
    <w:rsid w:val="00542D0C"/>
    <w:rsid w:val="00572A1A"/>
    <w:rsid w:val="00585381"/>
    <w:rsid w:val="005A74BF"/>
    <w:rsid w:val="005B0E2E"/>
    <w:rsid w:val="005B4656"/>
    <w:rsid w:val="005D7E36"/>
    <w:rsid w:val="005E207B"/>
    <w:rsid w:val="006A1700"/>
    <w:rsid w:val="006B282A"/>
    <w:rsid w:val="006C098D"/>
    <w:rsid w:val="006C570E"/>
    <w:rsid w:val="006E2F44"/>
    <w:rsid w:val="00700D3C"/>
    <w:rsid w:val="00717831"/>
    <w:rsid w:val="007A132A"/>
    <w:rsid w:val="007B051A"/>
    <w:rsid w:val="007B517A"/>
    <w:rsid w:val="007D146D"/>
    <w:rsid w:val="007D2669"/>
    <w:rsid w:val="00800899"/>
    <w:rsid w:val="00815EB6"/>
    <w:rsid w:val="00832C16"/>
    <w:rsid w:val="00854AA3"/>
    <w:rsid w:val="00867BE8"/>
    <w:rsid w:val="00871F21"/>
    <w:rsid w:val="008B11F6"/>
    <w:rsid w:val="008E0015"/>
    <w:rsid w:val="008E1ED8"/>
    <w:rsid w:val="008E5CEE"/>
    <w:rsid w:val="008E7BF1"/>
    <w:rsid w:val="008F51B3"/>
    <w:rsid w:val="008F56AE"/>
    <w:rsid w:val="008F6326"/>
    <w:rsid w:val="00913D68"/>
    <w:rsid w:val="00935D7C"/>
    <w:rsid w:val="0095732C"/>
    <w:rsid w:val="00957CF4"/>
    <w:rsid w:val="00963E37"/>
    <w:rsid w:val="0096572B"/>
    <w:rsid w:val="00A1187A"/>
    <w:rsid w:val="00A163D5"/>
    <w:rsid w:val="00A53613"/>
    <w:rsid w:val="00A600F0"/>
    <w:rsid w:val="00A604A5"/>
    <w:rsid w:val="00A7577B"/>
    <w:rsid w:val="00A942C3"/>
    <w:rsid w:val="00AE0F93"/>
    <w:rsid w:val="00AE3DC7"/>
    <w:rsid w:val="00AF0F99"/>
    <w:rsid w:val="00B13FF1"/>
    <w:rsid w:val="00B238B9"/>
    <w:rsid w:val="00B245BE"/>
    <w:rsid w:val="00B33727"/>
    <w:rsid w:val="00B345A1"/>
    <w:rsid w:val="00B47B1C"/>
    <w:rsid w:val="00B5075E"/>
    <w:rsid w:val="00BA6025"/>
    <w:rsid w:val="00BD5B24"/>
    <w:rsid w:val="00BE3ED7"/>
    <w:rsid w:val="00C02755"/>
    <w:rsid w:val="00C1228F"/>
    <w:rsid w:val="00C14128"/>
    <w:rsid w:val="00C17AF4"/>
    <w:rsid w:val="00C26A5E"/>
    <w:rsid w:val="00C32885"/>
    <w:rsid w:val="00C35829"/>
    <w:rsid w:val="00C44144"/>
    <w:rsid w:val="00C54F4F"/>
    <w:rsid w:val="00C94E74"/>
    <w:rsid w:val="00CA4B1F"/>
    <w:rsid w:val="00CF02D9"/>
    <w:rsid w:val="00D062B7"/>
    <w:rsid w:val="00D07F8A"/>
    <w:rsid w:val="00D36079"/>
    <w:rsid w:val="00D61645"/>
    <w:rsid w:val="00D749BE"/>
    <w:rsid w:val="00DA4B0E"/>
    <w:rsid w:val="00DD4904"/>
    <w:rsid w:val="00DF0E85"/>
    <w:rsid w:val="00E06532"/>
    <w:rsid w:val="00E13E1D"/>
    <w:rsid w:val="00E17765"/>
    <w:rsid w:val="00E43A81"/>
    <w:rsid w:val="00E52B27"/>
    <w:rsid w:val="00EA0ADA"/>
    <w:rsid w:val="00EA42D4"/>
    <w:rsid w:val="00EB0912"/>
    <w:rsid w:val="00EF3D42"/>
    <w:rsid w:val="00F0720D"/>
    <w:rsid w:val="00F32B93"/>
    <w:rsid w:val="00F34B24"/>
    <w:rsid w:val="00F42C8A"/>
    <w:rsid w:val="00F57C3A"/>
    <w:rsid w:val="00F60194"/>
    <w:rsid w:val="00F608F3"/>
    <w:rsid w:val="00F76798"/>
    <w:rsid w:val="00FC5EF1"/>
    <w:rsid w:val="00FD14BD"/>
    <w:rsid w:val="00FF6A77"/>
    <w:rsid w:val="00FF7C58"/>
    <w:rsid w:val="7F47E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71AE0"/>
  <w15:chartTrackingRefBased/>
  <w15:docId w15:val="{91920EDB-965B-471D-A7E0-4CDF06671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43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7A0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345A1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DF0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F0E85"/>
  </w:style>
  <w:style w:type="character" w:customStyle="1" w:styleId="eop">
    <w:name w:val="eop"/>
    <w:basedOn w:val="DefaultParagraphFont"/>
    <w:rsid w:val="00DF0E85"/>
  </w:style>
  <w:style w:type="paragraph" w:styleId="BalloonText">
    <w:name w:val="Balloon Text"/>
    <w:basedOn w:val="Normal"/>
    <w:link w:val="BalloonTextChar"/>
    <w:uiPriority w:val="99"/>
    <w:semiHidden/>
    <w:unhideWhenUsed/>
    <w:rsid w:val="00C141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128"/>
    <w:rPr>
      <w:rFonts w:ascii="Segoe UI" w:hAnsi="Segoe UI"/>
      <w:sz w:val="18"/>
      <w:szCs w:val="18"/>
    </w:rPr>
  </w:style>
  <w:style w:type="paragraph" w:customStyle="1" w:styleId="Default">
    <w:name w:val="Default"/>
    <w:rsid w:val="00AE3DC7"/>
    <w:pPr>
      <w:autoSpaceDE w:val="0"/>
      <w:autoSpaceDN w:val="0"/>
      <w:adjustRightInd w:val="0"/>
      <w:spacing w:after="0" w:line="240" w:lineRule="auto"/>
    </w:pPr>
    <w:rPr>
      <w:rFonts w:ascii="Frutiger LT Std 45 Light" w:hAnsi="Frutiger LT Std 45 Light" w:cs="Frutiger LT Std 45 Light"/>
      <w:color w:val="000000"/>
      <w:sz w:val="24"/>
      <w:szCs w:val="24"/>
      <w:lang w:bidi="as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5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2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1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93374e-517e-4c5c-8e97-279543d62432">
      <Terms xmlns="http://schemas.microsoft.com/office/infopath/2007/PartnerControls"/>
    </lcf76f155ced4ddcb4097134ff3c332f>
    <TaxCatchAll xmlns="679299e7-ea6f-4932-bc0f-1f3a09226ed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DFA8E0851CEE4DBFC0B4B385CA351E" ma:contentTypeVersion="16" ma:contentTypeDescription="Create a new document." ma:contentTypeScope="" ma:versionID="15edcf215e6691b457927b74de357e74">
  <xsd:schema xmlns:xsd="http://www.w3.org/2001/XMLSchema" xmlns:xs="http://www.w3.org/2001/XMLSchema" xmlns:p="http://schemas.microsoft.com/office/2006/metadata/properties" xmlns:ns2="0a93374e-517e-4c5c-8e97-279543d62432" xmlns:ns3="679299e7-ea6f-4932-bc0f-1f3a09226ed0" targetNamespace="http://schemas.microsoft.com/office/2006/metadata/properties" ma:root="true" ma:fieldsID="3b31bbb9a20733c382b736db51349f5d" ns2:_="" ns3:_="">
    <xsd:import namespace="0a93374e-517e-4c5c-8e97-279543d62432"/>
    <xsd:import namespace="679299e7-ea6f-4932-bc0f-1f3a09226e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93374e-517e-4c5c-8e97-279543d624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495d483-5f12-4367-9f5d-adb7a10244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9299e7-ea6f-4932-bc0f-1f3a09226ed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bd3d100-0d60-4503-bcdc-d83ee8a1fa3e}" ma:internalName="TaxCatchAll" ma:showField="CatchAllData" ma:web="679299e7-ea6f-4932-bc0f-1f3a09226e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EDB125-18B0-4617-9EDE-6437AD9A86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407E2E-1D88-443E-A483-C82EF336FBEC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0a93374e-517e-4c5c-8e97-279543d62432"/>
    <ds:schemaRef ds:uri="679299e7-ea6f-4932-bc0f-1f3a09226ed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17DA8CE-C150-48FA-AB4A-CD8CDC7365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856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Clark</dc:creator>
  <cp:keywords/>
  <dc:description/>
  <cp:lastModifiedBy>Tim Crooks</cp:lastModifiedBy>
  <cp:revision>2</cp:revision>
  <cp:lastPrinted>2024-11-05T09:03:00Z</cp:lastPrinted>
  <dcterms:created xsi:type="dcterms:W3CDTF">2025-03-13T13:50:00Z</dcterms:created>
  <dcterms:modified xsi:type="dcterms:W3CDTF">2025-03-13T13:50:00Z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0x010100EFDFA8E0851CEE4DBFC0B4B385CA351E</vt:lpwstr>
  </property>
  <property fmtid="{D5CDD505-2E9C-101B-9397-08002B2CF9AE}" pid="3" name="MediaServiceImageTags">
    <vt:lpwstr/>
  </property>
</Properties>
</file>